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AB48F" w14:textId="77777777" w:rsidR="00E74BF4" w:rsidRPr="00EC74C1" w:rsidRDefault="00E74BF4" w:rsidP="00CD7007">
      <w:pPr>
        <w:pStyle w:val="NormalWeb"/>
        <w:rPr>
          <w:rFonts w:asciiTheme="minorHAnsi" w:hAnsiTheme="minorHAnsi" w:cstheme="minorHAnsi"/>
          <w:b/>
          <w:bCs/>
          <w:color w:val="EE0000"/>
          <w:sz w:val="22"/>
          <w:szCs w:val="22"/>
        </w:rPr>
      </w:pPr>
    </w:p>
    <w:p w14:paraId="1C91F869" w14:textId="495B8172" w:rsidR="00CD7007" w:rsidRPr="00031A38" w:rsidRDefault="00AF4BD7" w:rsidP="00CD7007">
      <w:pPr>
        <w:pStyle w:val="NormalWeb"/>
        <w:rPr>
          <w:rFonts w:asciiTheme="minorHAnsi" w:hAnsiTheme="minorHAnsi" w:cstheme="minorHAnsi"/>
          <w:sz w:val="22"/>
          <w:szCs w:val="22"/>
        </w:rPr>
      </w:pPr>
      <w:r w:rsidRPr="00031A38">
        <w:rPr>
          <w:noProof/>
          <w:sz w:val="22"/>
          <w:szCs w:val="22"/>
          <w14:ligatures w14:val="standardContextual"/>
        </w:rPr>
        <mc:AlternateContent>
          <mc:Choice Requires="wps">
            <w:drawing>
              <wp:anchor distT="0" distB="0" distL="114300" distR="114300" simplePos="0" relativeHeight="251662336" behindDoc="1" locked="0" layoutInCell="1" allowOverlap="1" wp14:anchorId="3FE5AB93" wp14:editId="4B516D88">
                <wp:simplePos x="0" y="0"/>
                <wp:positionH relativeFrom="column">
                  <wp:posOffset>-645795</wp:posOffset>
                </wp:positionH>
                <wp:positionV relativeFrom="page">
                  <wp:posOffset>1963420</wp:posOffset>
                </wp:positionV>
                <wp:extent cx="237490" cy="231140"/>
                <wp:effectExtent l="0" t="0" r="0" b="0"/>
                <wp:wrapTight wrapText="bothSides">
                  <wp:wrapPolygon edited="0">
                    <wp:start x="5198" y="3560"/>
                    <wp:lineTo x="5198" y="16022"/>
                    <wp:lineTo x="13861" y="16022"/>
                    <wp:lineTo x="13861" y="3560"/>
                    <wp:lineTo x="5198" y="3560"/>
                  </wp:wrapPolygon>
                </wp:wrapTight>
                <wp:docPr id="1106003627" name="Oval 1">
                  <a:hlinkClick xmlns:a="http://schemas.openxmlformats.org/drawingml/2006/main" r:id="rId6"/>
                </wp:docPr>
                <wp:cNvGraphicFramePr/>
                <a:graphic xmlns:a="http://schemas.openxmlformats.org/drawingml/2006/main">
                  <a:graphicData uri="http://schemas.microsoft.com/office/word/2010/wordprocessingShape">
                    <wps:wsp>
                      <wps:cNvSpPr/>
                      <wps:spPr>
                        <a:xfrm>
                          <a:off x="0" y="0"/>
                          <a:ext cx="237490" cy="231140"/>
                        </a:xfrm>
                        <a:prstGeom prst="ellipse">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0E6FDE" id="Oval 1" o:spid="_x0000_s1026" href="https://www.facebook.com/otagouniversity" style="position:absolute;margin-left:-50.85pt;margin-top:154.6pt;width:18.7pt;height:18.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" o:button="t" filled="f" stroked="f" strokeweight="1pt">
                <v:fill o:detectmouseclick="t"/>
                <v:stroke joinstyle="miter"/>
                <w10:wrap type="tight" anchory="page"/>
              </v:oval>
            </w:pict>
          </mc:Fallback>
        </mc:AlternateContent>
      </w:r>
      <w:r w:rsidR="00C03DDE" w:rsidRPr="00031A38">
        <w:rPr>
          <w:noProof/>
          <w:sz w:val="22"/>
          <w:szCs w:val="22"/>
          <w14:ligatures w14:val="standardContextual"/>
        </w:rPr>
        <mc:AlternateContent>
          <mc:Choice Requires="wps">
            <w:drawing>
              <wp:anchor distT="0" distB="0" distL="114300" distR="114300" simplePos="0" relativeHeight="251666432" behindDoc="1" locked="0" layoutInCell="1" allowOverlap="1" wp14:anchorId="1F835B88" wp14:editId="5DEBB57B">
                <wp:simplePos x="0" y="0"/>
                <wp:positionH relativeFrom="column">
                  <wp:posOffset>-56152</wp:posOffset>
                </wp:positionH>
                <wp:positionV relativeFrom="page">
                  <wp:posOffset>1968104</wp:posOffset>
                </wp:positionV>
                <wp:extent cx="237490" cy="231140"/>
                <wp:effectExtent l="0" t="0" r="0" b="0"/>
                <wp:wrapTight wrapText="bothSides">
                  <wp:wrapPolygon edited="0">
                    <wp:start x="5198" y="3560"/>
                    <wp:lineTo x="5198" y="16022"/>
                    <wp:lineTo x="13861" y="16022"/>
                    <wp:lineTo x="13861" y="3560"/>
                    <wp:lineTo x="5198" y="3560"/>
                  </wp:wrapPolygon>
                </wp:wrapTight>
                <wp:docPr id="1853569373" name="Oval 1">
                  <a:hlinkClick xmlns:a="http://schemas.openxmlformats.org/drawingml/2006/main" r:id="rId7"/>
                </wp:docPr>
                <wp:cNvGraphicFramePr/>
                <a:graphic xmlns:a="http://schemas.openxmlformats.org/drawingml/2006/main">
                  <a:graphicData uri="http://schemas.microsoft.com/office/word/2010/wordprocessingShape">
                    <wps:wsp>
                      <wps:cNvSpPr/>
                      <wps:spPr>
                        <a:xfrm>
                          <a:off x="0" y="0"/>
                          <a:ext cx="237490" cy="231140"/>
                        </a:xfrm>
                        <a:prstGeom prst="ellipse">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CFAEF5" id="Oval 1" o:spid="_x0000_s1026" href="https://twitter.com/otago" style="position:absolute;margin-left:-4.4pt;margin-top:154.95pt;width:18.7pt;height:18.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" o:button="t" filled="f" stroked="f" strokeweight="1pt">
                <v:fill o:detectmouseclick="t"/>
                <v:stroke joinstyle="miter"/>
                <w10:wrap type="tight" anchory="page"/>
              </v:oval>
            </w:pict>
          </mc:Fallback>
        </mc:AlternateContent>
      </w:r>
      <w:r w:rsidR="00C03DDE" w:rsidRPr="00031A38">
        <w:rPr>
          <w:noProof/>
          <w:sz w:val="22"/>
          <w:szCs w:val="22"/>
          <w14:ligatures w14:val="standardContextual"/>
        </w:rPr>
        <mc:AlternateContent>
          <mc:Choice Requires="wps">
            <w:drawing>
              <wp:anchor distT="0" distB="0" distL="114300" distR="114300" simplePos="0" relativeHeight="251664384" behindDoc="1" locked="0" layoutInCell="1" allowOverlap="1" wp14:anchorId="6E39E106" wp14:editId="577DCE5F">
                <wp:simplePos x="0" y="0"/>
                <wp:positionH relativeFrom="column">
                  <wp:posOffset>-346075</wp:posOffset>
                </wp:positionH>
                <wp:positionV relativeFrom="page">
                  <wp:posOffset>1968088</wp:posOffset>
                </wp:positionV>
                <wp:extent cx="237490" cy="231140"/>
                <wp:effectExtent l="0" t="0" r="0" b="0"/>
                <wp:wrapTight wrapText="bothSides">
                  <wp:wrapPolygon edited="0">
                    <wp:start x="5198" y="3560"/>
                    <wp:lineTo x="5198" y="16022"/>
                    <wp:lineTo x="13861" y="16022"/>
                    <wp:lineTo x="13861" y="3560"/>
                    <wp:lineTo x="5198" y="3560"/>
                  </wp:wrapPolygon>
                </wp:wrapTight>
                <wp:docPr id="1599083723" name="Oval 1">
                  <a:hlinkClick xmlns:a="http://schemas.openxmlformats.org/drawingml/2006/main" r:id="rId8"/>
                </wp:docPr>
                <wp:cNvGraphicFramePr/>
                <a:graphic xmlns:a="http://schemas.openxmlformats.org/drawingml/2006/main">
                  <a:graphicData uri="http://schemas.microsoft.com/office/word/2010/wordprocessingShape">
                    <wps:wsp>
                      <wps:cNvSpPr/>
                      <wps:spPr>
                        <a:xfrm>
                          <a:off x="0" y="0"/>
                          <a:ext cx="237490" cy="231140"/>
                        </a:xfrm>
                        <a:prstGeom prst="ellipse">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A31E28" id="Oval 1" o:spid="_x0000_s1026" href="https://www.instagram.com/universityofotago/?hl=en" style="position:absolute;margin-left:-27.25pt;margin-top:154.95pt;width:18.7pt;height:18.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" o:button="t" filled="f" stroked="f" strokeweight="1pt">
                <v:fill o:detectmouseclick="t"/>
                <v:stroke joinstyle="miter"/>
                <w10:wrap type="tight" anchory="page"/>
              </v:oval>
            </w:pict>
          </mc:Fallback>
        </mc:AlternateContent>
      </w:r>
      <w:r w:rsidR="00CD7007" w:rsidRPr="00031A38">
        <w:rPr>
          <w:noProof/>
          <w:sz w:val="22"/>
          <w:szCs w:val="22"/>
        </w:rPr>
        <w:drawing>
          <wp:anchor distT="0" distB="0" distL="114300" distR="114300" simplePos="0" relativeHeight="251661312" behindDoc="1" locked="0" layoutInCell="1" allowOverlap="1" wp14:anchorId="292C1E45" wp14:editId="3CA7C4F9">
            <wp:simplePos x="0" y="0"/>
            <wp:positionH relativeFrom="page">
              <wp:align>right</wp:align>
            </wp:positionH>
            <wp:positionV relativeFrom="page">
              <wp:align>top</wp:align>
            </wp:positionV>
            <wp:extent cx="7560598" cy="2471895"/>
            <wp:effectExtent l="0" t="0" r="2540" b="5080"/>
            <wp:wrapTight wrapText="bothSides">
              <wp:wrapPolygon edited="0">
                <wp:start x="0" y="0"/>
                <wp:lineTo x="0" y="21478"/>
                <wp:lineTo x="21553" y="21478"/>
                <wp:lineTo x="21553" y="0"/>
                <wp:lineTo x="0" y="0"/>
              </wp:wrapPolygon>
            </wp:wrapTight>
            <wp:docPr id="1878331584" name="Picture 5"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31584" name="Picture 5" descr="A blue background with white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0598" cy="2471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291F" w:rsidRPr="00031A38">
        <w:rPr>
          <w:rFonts w:asciiTheme="minorHAnsi" w:hAnsiTheme="minorHAnsi" w:cstheme="minorHAnsi"/>
          <w:sz w:val="22"/>
          <w:szCs w:val="22"/>
        </w:rPr>
        <w:t xml:space="preserve">Wednesday 1 </w:t>
      </w:r>
      <w:proofErr w:type="gramStart"/>
      <w:r w:rsidR="0040291F" w:rsidRPr="00031A38">
        <w:rPr>
          <w:rFonts w:asciiTheme="minorHAnsi" w:hAnsiTheme="minorHAnsi" w:cstheme="minorHAnsi"/>
          <w:sz w:val="22"/>
          <w:szCs w:val="22"/>
        </w:rPr>
        <w:t>April</w:t>
      </w:r>
      <w:r w:rsidR="00E74BF4" w:rsidRPr="00031A38">
        <w:rPr>
          <w:rFonts w:asciiTheme="minorHAnsi" w:hAnsiTheme="minorHAnsi" w:cstheme="minorHAnsi"/>
          <w:sz w:val="22"/>
          <w:szCs w:val="22"/>
        </w:rPr>
        <w:t>,</w:t>
      </w:r>
      <w:proofErr w:type="gramEnd"/>
      <w:r w:rsidR="00E74BF4" w:rsidRPr="00031A38">
        <w:rPr>
          <w:rFonts w:asciiTheme="minorHAnsi" w:hAnsiTheme="minorHAnsi" w:cstheme="minorHAnsi"/>
          <w:sz w:val="22"/>
          <w:szCs w:val="22"/>
        </w:rPr>
        <w:t xml:space="preserve"> </w:t>
      </w:r>
      <w:r w:rsidR="00E464C4" w:rsidRPr="00031A38">
        <w:rPr>
          <w:rFonts w:asciiTheme="minorHAnsi" w:hAnsiTheme="minorHAnsi" w:cstheme="minorHAnsi"/>
          <w:sz w:val="22"/>
          <w:szCs w:val="22"/>
        </w:rPr>
        <w:t>202</w:t>
      </w:r>
      <w:r w:rsidR="00C045C8" w:rsidRPr="00031A38">
        <w:rPr>
          <w:rFonts w:asciiTheme="minorHAnsi" w:hAnsiTheme="minorHAnsi" w:cstheme="minorHAnsi"/>
          <w:sz w:val="22"/>
          <w:szCs w:val="22"/>
        </w:rPr>
        <w:t>6</w:t>
      </w:r>
      <w:r w:rsidR="00E464C4" w:rsidRPr="00031A38">
        <w:rPr>
          <w:rFonts w:asciiTheme="minorHAnsi" w:hAnsiTheme="minorHAnsi" w:cstheme="minorHAnsi"/>
          <w:sz w:val="22"/>
          <w:szCs w:val="22"/>
        </w:rPr>
        <w:t xml:space="preserve"> </w:t>
      </w:r>
    </w:p>
    <w:p w14:paraId="676917B8" w14:textId="1647F127" w:rsidR="00573EAB" w:rsidRPr="00F01DCD" w:rsidRDefault="00BD75EE" w:rsidP="00F01DCD">
      <w:pPr>
        <w:pStyle w:val="NoSpacing"/>
        <w:jc w:val="center"/>
        <w:rPr>
          <w:rFonts w:ascii="Calibri" w:hAnsi="Calibri" w:cs="Calibri"/>
          <w:b/>
          <w:bCs/>
          <w:sz w:val="28"/>
          <w:szCs w:val="28"/>
        </w:rPr>
      </w:pPr>
      <w:r>
        <w:rPr>
          <w:rFonts w:ascii="Calibri" w:hAnsi="Calibri" w:cs="Calibri"/>
          <w:b/>
          <w:bCs/>
          <w:sz w:val="28"/>
          <w:szCs w:val="28"/>
        </w:rPr>
        <w:t>S</w:t>
      </w:r>
      <w:r w:rsidR="00104F0C">
        <w:rPr>
          <w:rFonts w:ascii="Calibri" w:hAnsi="Calibri" w:cs="Calibri"/>
          <w:b/>
          <w:bCs/>
          <w:sz w:val="28"/>
          <w:szCs w:val="28"/>
        </w:rPr>
        <w:t>ignificant rise in s</w:t>
      </w:r>
      <w:r>
        <w:rPr>
          <w:rFonts w:ascii="Calibri" w:hAnsi="Calibri" w:cs="Calibri"/>
          <w:b/>
          <w:bCs/>
          <w:sz w:val="28"/>
          <w:szCs w:val="28"/>
        </w:rPr>
        <w:t>epsis</w:t>
      </w:r>
      <w:r w:rsidR="008A5524">
        <w:rPr>
          <w:rFonts w:ascii="Calibri" w:hAnsi="Calibri" w:cs="Calibri"/>
          <w:b/>
          <w:bCs/>
          <w:sz w:val="28"/>
          <w:szCs w:val="28"/>
        </w:rPr>
        <w:t xml:space="preserve"> </w:t>
      </w:r>
      <w:r>
        <w:rPr>
          <w:rFonts w:ascii="Calibri" w:hAnsi="Calibri" w:cs="Calibri"/>
          <w:b/>
          <w:bCs/>
          <w:sz w:val="28"/>
          <w:szCs w:val="28"/>
        </w:rPr>
        <w:t>cases</w:t>
      </w:r>
      <w:r w:rsidR="0024486A">
        <w:rPr>
          <w:rFonts w:ascii="Calibri" w:hAnsi="Calibri" w:cs="Calibri"/>
          <w:b/>
          <w:bCs/>
          <w:sz w:val="28"/>
          <w:szCs w:val="28"/>
        </w:rPr>
        <w:t xml:space="preserve">, research finds </w:t>
      </w:r>
    </w:p>
    <w:p w14:paraId="45BFEE59" w14:textId="77777777" w:rsidR="00573EAB" w:rsidRPr="00A3111C" w:rsidRDefault="00573EAB" w:rsidP="00573EAB">
      <w:pPr>
        <w:pStyle w:val="NoSpacing"/>
        <w:jc w:val="center"/>
        <w:rPr>
          <w:rFonts w:ascii="Calibri" w:hAnsi="Calibri" w:cs="Calibri"/>
          <w:b/>
          <w:bCs/>
        </w:rPr>
      </w:pPr>
    </w:p>
    <w:p w14:paraId="234223CA" w14:textId="3C33E26F" w:rsidR="00515C7E" w:rsidRDefault="0048634E" w:rsidP="00304F89">
      <w:pPr>
        <w:rPr>
          <w:rFonts w:cstheme="minorHAnsi"/>
        </w:rPr>
      </w:pPr>
      <w:r>
        <w:rPr>
          <w:rFonts w:cstheme="minorHAnsi"/>
        </w:rPr>
        <w:t>H</w:t>
      </w:r>
      <w:r w:rsidR="00783278">
        <w:rPr>
          <w:rFonts w:cstheme="minorHAnsi"/>
        </w:rPr>
        <w:t>ospital admissions for s</w:t>
      </w:r>
      <w:r w:rsidR="002E31AE">
        <w:rPr>
          <w:rFonts w:cstheme="minorHAnsi"/>
        </w:rPr>
        <w:t xml:space="preserve">epsis </w:t>
      </w:r>
      <w:r w:rsidR="0037741D">
        <w:rPr>
          <w:rFonts w:cstheme="minorHAnsi"/>
        </w:rPr>
        <w:t>rose significantly</w:t>
      </w:r>
      <w:r w:rsidR="00F76547">
        <w:rPr>
          <w:rFonts w:cstheme="minorHAnsi"/>
        </w:rPr>
        <w:t xml:space="preserve"> between 2000 and 2019</w:t>
      </w:r>
      <w:r w:rsidR="002E31AE">
        <w:rPr>
          <w:rFonts w:cstheme="minorHAnsi"/>
        </w:rPr>
        <w:t xml:space="preserve">, </w:t>
      </w:r>
      <w:r w:rsidR="00F350E3">
        <w:rPr>
          <w:rFonts w:cstheme="minorHAnsi"/>
        </w:rPr>
        <w:t xml:space="preserve">with </w:t>
      </w:r>
      <w:r w:rsidR="0025709F">
        <w:rPr>
          <w:rFonts w:cstheme="minorHAnsi"/>
        </w:rPr>
        <w:t xml:space="preserve">infants, </w:t>
      </w:r>
      <w:r w:rsidR="004F148E">
        <w:rPr>
          <w:rFonts w:cstheme="minorHAnsi"/>
        </w:rPr>
        <w:t>people</w:t>
      </w:r>
      <w:r w:rsidR="003E5202">
        <w:rPr>
          <w:rFonts w:cstheme="minorHAnsi"/>
        </w:rPr>
        <w:t xml:space="preserve"> </w:t>
      </w:r>
      <w:r w:rsidR="00F350E3">
        <w:rPr>
          <w:rFonts w:cstheme="minorHAnsi"/>
        </w:rPr>
        <w:t xml:space="preserve">over </w:t>
      </w:r>
      <w:r w:rsidR="00A546DF">
        <w:rPr>
          <w:rFonts w:cstheme="minorHAnsi"/>
        </w:rPr>
        <w:t>7</w:t>
      </w:r>
      <w:r w:rsidR="00F350E3">
        <w:rPr>
          <w:rFonts w:cstheme="minorHAnsi"/>
        </w:rPr>
        <w:t>0</w:t>
      </w:r>
      <w:r w:rsidR="00AF36FB">
        <w:rPr>
          <w:rFonts w:cstheme="minorHAnsi"/>
        </w:rPr>
        <w:t xml:space="preserve">, </w:t>
      </w:r>
      <w:r w:rsidR="00F350E3">
        <w:rPr>
          <w:rFonts w:cstheme="minorHAnsi"/>
        </w:rPr>
        <w:t>Māori and Pacific people</w:t>
      </w:r>
      <w:r w:rsidR="004F148E">
        <w:rPr>
          <w:rFonts w:cstheme="minorHAnsi"/>
        </w:rPr>
        <w:t>s</w:t>
      </w:r>
      <w:r w:rsidR="00143DF2">
        <w:rPr>
          <w:rFonts w:cstheme="minorHAnsi"/>
        </w:rPr>
        <w:t xml:space="preserve"> </w:t>
      </w:r>
      <w:r w:rsidR="00EB6E39">
        <w:rPr>
          <w:rFonts w:cstheme="minorHAnsi"/>
        </w:rPr>
        <w:t>and those living in areas of deprivation</w:t>
      </w:r>
      <w:r w:rsidR="00F350E3">
        <w:rPr>
          <w:rFonts w:cstheme="minorHAnsi"/>
        </w:rPr>
        <w:t xml:space="preserve"> </w:t>
      </w:r>
      <w:r w:rsidR="005C5542">
        <w:rPr>
          <w:rFonts w:cstheme="minorHAnsi"/>
        </w:rPr>
        <w:t xml:space="preserve">at much higher risk of </w:t>
      </w:r>
      <w:r w:rsidR="00A62F2C">
        <w:rPr>
          <w:rFonts w:cstheme="minorHAnsi"/>
        </w:rPr>
        <w:t xml:space="preserve">developing </w:t>
      </w:r>
      <w:r w:rsidR="005C5542">
        <w:rPr>
          <w:rFonts w:cstheme="minorHAnsi"/>
        </w:rPr>
        <w:t>the condition, research</w:t>
      </w:r>
      <w:r w:rsidR="00CC2C57">
        <w:rPr>
          <w:rFonts w:cstheme="minorHAnsi"/>
        </w:rPr>
        <w:t>ers</w:t>
      </w:r>
      <w:r w:rsidR="008B46DB">
        <w:rPr>
          <w:rFonts w:cstheme="minorHAnsi"/>
        </w:rPr>
        <w:t xml:space="preserve"> </w:t>
      </w:r>
      <w:r w:rsidR="00CC2C57">
        <w:rPr>
          <w:rFonts w:cstheme="minorHAnsi"/>
        </w:rPr>
        <w:t>at</w:t>
      </w:r>
      <w:r w:rsidR="008B46DB">
        <w:rPr>
          <w:rFonts w:cstheme="minorHAnsi"/>
        </w:rPr>
        <w:t xml:space="preserve"> the University of Otago, Wellington – </w:t>
      </w:r>
      <w:proofErr w:type="spellStart"/>
      <w:r w:rsidR="008B46DB">
        <w:rPr>
          <w:rFonts w:cstheme="minorHAnsi"/>
        </w:rPr>
        <w:t>Ōtākou</w:t>
      </w:r>
      <w:proofErr w:type="spellEnd"/>
      <w:r w:rsidR="008B46DB">
        <w:rPr>
          <w:rFonts w:cstheme="minorHAnsi"/>
        </w:rPr>
        <w:t xml:space="preserve"> </w:t>
      </w:r>
      <w:proofErr w:type="spellStart"/>
      <w:r w:rsidR="008B46DB">
        <w:rPr>
          <w:rFonts w:cstheme="minorHAnsi"/>
        </w:rPr>
        <w:t>Whakaihu</w:t>
      </w:r>
      <w:proofErr w:type="spellEnd"/>
      <w:r w:rsidR="008B46DB">
        <w:rPr>
          <w:rFonts w:cstheme="minorHAnsi"/>
        </w:rPr>
        <w:t xml:space="preserve"> Waka, </w:t>
      </w:r>
      <w:proofErr w:type="spellStart"/>
      <w:r w:rsidR="008B46DB">
        <w:rPr>
          <w:rFonts w:cstheme="minorHAnsi"/>
        </w:rPr>
        <w:t>Pōneke</w:t>
      </w:r>
      <w:proofErr w:type="spellEnd"/>
      <w:r w:rsidR="00680ECC">
        <w:rPr>
          <w:rFonts w:cstheme="minorHAnsi"/>
        </w:rPr>
        <w:t>,</w:t>
      </w:r>
      <w:r w:rsidR="00CC2C57">
        <w:rPr>
          <w:rFonts w:cstheme="minorHAnsi"/>
        </w:rPr>
        <w:t xml:space="preserve"> have found</w:t>
      </w:r>
      <w:r w:rsidR="008B46DB">
        <w:rPr>
          <w:rFonts w:cstheme="minorHAnsi"/>
        </w:rPr>
        <w:t xml:space="preserve">. </w:t>
      </w:r>
      <w:r w:rsidR="005C5542">
        <w:rPr>
          <w:rFonts w:cstheme="minorHAnsi"/>
        </w:rPr>
        <w:t xml:space="preserve"> </w:t>
      </w:r>
    </w:p>
    <w:p w14:paraId="0B1B347D" w14:textId="31DE6E7D" w:rsidR="002E31AE" w:rsidRDefault="00CC2C57" w:rsidP="00DB6FDF">
      <w:pPr>
        <w:rPr>
          <w:rFonts w:cstheme="minorHAnsi"/>
        </w:rPr>
      </w:pPr>
      <w:r>
        <w:rPr>
          <w:rFonts w:cstheme="minorHAnsi"/>
        </w:rPr>
        <w:t xml:space="preserve">The </w:t>
      </w:r>
      <w:r w:rsidR="00A43133">
        <w:rPr>
          <w:rFonts w:cstheme="minorHAnsi"/>
        </w:rPr>
        <w:t>research, led by Sharla McTavish</w:t>
      </w:r>
      <w:r w:rsidR="00143DF2">
        <w:rPr>
          <w:rFonts w:cstheme="minorHAnsi"/>
        </w:rPr>
        <w:t xml:space="preserve">, a Tangata </w:t>
      </w:r>
      <w:proofErr w:type="spellStart"/>
      <w:r w:rsidR="00143DF2">
        <w:rPr>
          <w:rFonts w:cstheme="minorHAnsi"/>
        </w:rPr>
        <w:t>Tiriti</w:t>
      </w:r>
      <w:proofErr w:type="spellEnd"/>
      <w:r w:rsidR="00143DF2">
        <w:rPr>
          <w:rFonts w:cstheme="minorHAnsi"/>
        </w:rPr>
        <w:t xml:space="preserve"> PhD student</w:t>
      </w:r>
      <w:r w:rsidR="00C51AD5">
        <w:rPr>
          <w:rFonts w:cstheme="minorHAnsi"/>
        </w:rPr>
        <w:t xml:space="preserve"> from the Department of Public Health</w:t>
      </w:r>
      <w:r w:rsidR="00A43133">
        <w:rPr>
          <w:rFonts w:cstheme="minorHAnsi"/>
        </w:rPr>
        <w:t xml:space="preserve">, </w:t>
      </w:r>
      <w:r w:rsidR="001D0A25">
        <w:rPr>
          <w:rFonts w:cstheme="minorHAnsi"/>
        </w:rPr>
        <w:t xml:space="preserve">found </w:t>
      </w:r>
      <w:r w:rsidR="00DB6FDF">
        <w:rPr>
          <w:rFonts w:cstheme="minorHAnsi"/>
        </w:rPr>
        <w:t xml:space="preserve">hospitalisation rates increased </w:t>
      </w:r>
      <w:r w:rsidR="00FD7F45">
        <w:rPr>
          <w:rFonts w:cstheme="minorHAnsi"/>
        </w:rPr>
        <w:t xml:space="preserve">by 78 per cent over the 20-year study period, </w:t>
      </w:r>
      <w:r w:rsidR="00DB6FDF">
        <w:rPr>
          <w:rFonts w:cstheme="minorHAnsi"/>
        </w:rPr>
        <w:t xml:space="preserve">from </w:t>
      </w:r>
      <w:r w:rsidR="008039C7">
        <w:rPr>
          <w:rFonts w:cstheme="minorHAnsi"/>
        </w:rPr>
        <w:t>217</w:t>
      </w:r>
      <w:r w:rsidR="00DB6FDF">
        <w:rPr>
          <w:rFonts w:cstheme="minorHAnsi"/>
        </w:rPr>
        <w:t xml:space="preserve"> admissions per 100,000 </w:t>
      </w:r>
      <w:r w:rsidR="00294B15">
        <w:rPr>
          <w:rFonts w:cstheme="minorHAnsi"/>
        </w:rPr>
        <w:t>people</w:t>
      </w:r>
      <w:r w:rsidR="00DB6FDF">
        <w:rPr>
          <w:rFonts w:cstheme="minorHAnsi"/>
        </w:rPr>
        <w:t xml:space="preserve"> in </w:t>
      </w:r>
      <w:r w:rsidR="00294B15">
        <w:rPr>
          <w:rFonts w:cstheme="minorHAnsi"/>
        </w:rPr>
        <w:t>2000 to 386 admissions per 100,000 people in 201</w:t>
      </w:r>
      <w:r w:rsidR="00BC09C0">
        <w:rPr>
          <w:rFonts w:cstheme="minorHAnsi"/>
        </w:rPr>
        <w:t>9</w:t>
      </w:r>
      <w:r w:rsidR="00294B15">
        <w:rPr>
          <w:rFonts w:cstheme="minorHAnsi"/>
        </w:rPr>
        <w:t>.</w:t>
      </w:r>
    </w:p>
    <w:p w14:paraId="14F4C14E" w14:textId="2E736A76" w:rsidR="00EC6100" w:rsidRDefault="00EC6100" w:rsidP="00EC6100">
      <w:pPr>
        <w:rPr>
          <w:rFonts w:cstheme="minorHAnsi"/>
        </w:rPr>
      </w:pPr>
      <w:r>
        <w:rPr>
          <w:rFonts w:cstheme="minorHAnsi"/>
        </w:rPr>
        <w:t>Māori and Pacific peoples were 1.7 and 2.3 times, respectively, more likely to be hospitalised with sepsis than those of non</w:t>
      </w:r>
      <w:r w:rsidR="000D79FC">
        <w:rPr>
          <w:rFonts w:cstheme="minorHAnsi"/>
        </w:rPr>
        <w:t>-</w:t>
      </w:r>
      <w:r>
        <w:rPr>
          <w:rFonts w:cstheme="minorHAnsi"/>
        </w:rPr>
        <w:t>Māori, Pacific or Asian descent, and more than one</w:t>
      </w:r>
      <w:r w:rsidR="00D80067">
        <w:rPr>
          <w:rFonts w:cstheme="minorHAnsi"/>
        </w:rPr>
        <w:t>-</w:t>
      </w:r>
      <w:r>
        <w:rPr>
          <w:rFonts w:cstheme="minorHAnsi"/>
        </w:rPr>
        <w:t>and</w:t>
      </w:r>
      <w:r w:rsidR="00D80067">
        <w:rPr>
          <w:rFonts w:cstheme="minorHAnsi"/>
        </w:rPr>
        <w:t>-</w:t>
      </w:r>
      <w:r>
        <w:rPr>
          <w:rFonts w:cstheme="minorHAnsi"/>
        </w:rPr>
        <w:t>a</w:t>
      </w:r>
      <w:r w:rsidR="00D80067">
        <w:rPr>
          <w:rFonts w:cstheme="minorHAnsi"/>
        </w:rPr>
        <w:t>-</w:t>
      </w:r>
      <w:r>
        <w:rPr>
          <w:rFonts w:cstheme="minorHAnsi"/>
        </w:rPr>
        <w:t xml:space="preserve">half times more likely to die of the condition. Patients </w:t>
      </w:r>
      <w:r w:rsidR="001F54BC">
        <w:rPr>
          <w:rFonts w:cstheme="minorHAnsi"/>
        </w:rPr>
        <w:t xml:space="preserve">living in areas of high socioeconomic deprivation </w:t>
      </w:r>
      <w:r w:rsidR="00CB4D4E">
        <w:rPr>
          <w:rFonts w:cstheme="minorHAnsi"/>
        </w:rPr>
        <w:t xml:space="preserve">were </w:t>
      </w:r>
      <w:r>
        <w:rPr>
          <w:rFonts w:cstheme="minorHAnsi"/>
        </w:rPr>
        <w:t xml:space="preserve">twice as likely to die from the condition than those from the least deprived socioeconomic areas.  </w:t>
      </w:r>
    </w:p>
    <w:p w14:paraId="5992C4A2" w14:textId="159F1266" w:rsidR="00646574" w:rsidRDefault="004313C9" w:rsidP="00304F89">
      <w:pPr>
        <w:rPr>
          <w:rFonts w:cstheme="minorHAnsi"/>
        </w:rPr>
      </w:pPr>
      <w:r w:rsidRPr="00E754EE">
        <w:t>Sepsis is a</w:t>
      </w:r>
      <w:r w:rsidR="007A2093">
        <w:t>n acute</w:t>
      </w:r>
      <w:r w:rsidR="00FD7F45">
        <w:t>,</w:t>
      </w:r>
      <w:r w:rsidR="007A2093">
        <w:t xml:space="preserve"> </w:t>
      </w:r>
      <w:r w:rsidRPr="00E754EE">
        <w:t xml:space="preserve">life-threatening condition that happens when the body’s immune system has an extreme response to an infection, </w:t>
      </w:r>
      <w:r>
        <w:t xml:space="preserve">damaging the </w:t>
      </w:r>
      <w:r w:rsidR="001873AA">
        <w:rPr>
          <w:rFonts w:cstheme="minorHAnsi"/>
        </w:rPr>
        <w:t>tissues and organs</w:t>
      </w:r>
      <w:r w:rsidR="00D13D0F" w:rsidRPr="00D13D0F">
        <w:rPr>
          <w:rFonts w:cstheme="minorHAnsi"/>
        </w:rPr>
        <w:t>.</w:t>
      </w:r>
      <w:r w:rsidR="00D13D0F">
        <w:rPr>
          <w:rFonts w:cstheme="minorHAnsi"/>
        </w:rPr>
        <w:t xml:space="preserve"> </w:t>
      </w:r>
      <w:r w:rsidR="009728AE">
        <w:rPr>
          <w:rFonts w:cstheme="minorHAnsi"/>
        </w:rPr>
        <w:t>Globally, s</w:t>
      </w:r>
      <w:r w:rsidR="00CF7041">
        <w:rPr>
          <w:rFonts w:cstheme="minorHAnsi"/>
        </w:rPr>
        <w:t xml:space="preserve">epsis is estimated to be responsible for one in </w:t>
      </w:r>
      <w:r w:rsidR="00A26BCE">
        <w:rPr>
          <w:rFonts w:cstheme="minorHAnsi"/>
        </w:rPr>
        <w:t>three</w:t>
      </w:r>
      <w:r w:rsidR="00CF7041">
        <w:rPr>
          <w:rFonts w:cstheme="minorHAnsi"/>
        </w:rPr>
        <w:t xml:space="preserve"> deaths, with more than </w:t>
      </w:r>
      <w:r w:rsidR="00A26BCE">
        <w:rPr>
          <w:rFonts w:cstheme="minorHAnsi"/>
        </w:rPr>
        <w:t>166</w:t>
      </w:r>
      <w:r w:rsidR="006317F7">
        <w:rPr>
          <w:rFonts w:cstheme="minorHAnsi"/>
        </w:rPr>
        <w:t xml:space="preserve"> million cases reported in 20</w:t>
      </w:r>
      <w:r w:rsidR="00A26BCE">
        <w:rPr>
          <w:rFonts w:cstheme="minorHAnsi"/>
        </w:rPr>
        <w:t>21</w:t>
      </w:r>
      <w:r w:rsidR="006317F7">
        <w:rPr>
          <w:rFonts w:cstheme="minorHAnsi"/>
        </w:rPr>
        <w:t>.</w:t>
      </w:r>
      <w:r w:rsidR="00D13D0F">
        <w:rPr>
          <w:rFonts w:cstheme="minorHAnsi"/>
        </w:rPr>
        <w:t xml:space="preserve"> </w:t>
      </w:r>
    </w:p>
    <w:p w14:paraId="0D714E2B" w14:textId="2A71B13B" w:rsidR="00294B15" w:rsidRDefault="00294B15" w:rsidP="00304F89">
      <w:pPr>
        <w:rPr>
          <w:rFonts w:cstheme="minorHAnsi"/>
        </w:rPr>
      </w:pPr>
      <w:r>
        <w:rPr>
          <w:rFonts w:cstheme="minorHAnsi"/>
        </w:rPr>
        <w:t xml:space="preserve">The </w:t>
      </w:r>
      <w:r w:rsidR="009728AE">
        <w:rPr>
          <w:rFonts w:cstheme="minorHAnsi"/>
        </w:rPr>
        <w:t xml:space="preserve">Otago </w:t>
      </w:r>
      <w:r w:rsidR="0057328D">
        <w:rPr>
          <w:rFonts w:cstheme="minorHAnsi"/>
        </w:rPr>
        <w:t xml:space="preserve">study is the first to </w:t>
      </w:r>
      <w:r w:rsidR="004659B7">
        <w:rPr>
          <w:rFonts w:cstheme="minorHAnsi"/>
        </w:rPr>
        <w:t>report long-term</w:t>
      </w:r>
      <w:r w:rsidR="001C15B9">
        <w:rPr>
          <w:rFonts w:cstheme="minorHAnsi"/>
        </w:rPr>
        <w:t xml:space="preserve"> epidemiological trends for all public hospital admissions for sepsis in </w:t>
      </w:r>
      <w:r w:rsidR="004659B7">
        <w:rPr>
          <w:rFonts w:cstheme="minorHAnsi"/>
        </w:rPr>
        <w:t xml:space="preserve">Aotearoa </w:t>
      </w:r>
      <w:r w:rsidR="001C15B9">
        <w:rPr>
          <w:rFonts w:cstheme="minorHAnsi"/>
        </w:rPr>
        <w:t>New Zealand. The findings are</w:t>
      </w:r>
      <w:r>
        <w:rPr>
          <w:rFonts w:cstheme="minorHAnsi"/>
        </w:rPr>
        <w:t xml:space="preserve"> published in </w:t>
      </w:r>
      <w:r w:rsidR="00217B8C">
        <w:rPr>
          <w:rFonts w:cstheme="minorHAnsi"/>
        </w:rPr>
        <w:t xml:space="preserve">the international medical journal, </w:t>
      </w:r>
      <w:r w:rsidR="00022CDA" w:rsidRPr="000E3F4C">
        <w:rPr>
          <w:rFonts w:cstheme="minorHAnsi"/>
          <w:i/>
          <w:iCs/>
        </w:rPr>
        <w:t>The Lancet Regional Health – Western Pacific</w:t>
      </w:r>
      <w:r w:rsidR="00022CDA">
        <w:rPr>
          <w:rFonts w:cstheme="minorHAnsi"/>
        </w:rPr>
        <w:t>.</w:t>
      </w:r>
    </w:p>
    <w:p w14:paraId="7095E2A5" w14:textId="10DEDC08" w:rsidR="00152328" w:rsidRDefault="00152328" w:rsidP="00152328">
      <w:pPr>
        <w:rPr>
          <w:rFonts w:cstheme="minorHAnsi"/>
        </w:rPr>
      </w:pPr>
      <w:r>
        <w:rPr>
          <w:rFonts w:cstheme="minorHAnsi"/>
        </w:rPr>
        <w:t xml:space="preserve">Sharla says sepsis </w:t>
      </w:r>
      <w:r w:rsidR="003A1EDF">
        <w:rPr>
          <w:rFonts w:cstheme="minorHAnsi"/>
        </w:rPr>
        <w:t>has had</w:t>
      </w:r>
      <w:r w:rsidR="00144B3B">
        <w:rPr>
          <w:rFonts w:cstheme="minorHAnsi"/>
        </w:rPr>
        <w:t xml:space="preserve"> </w:t>
      </w:r>
      <w:r w:rsidR="0041643B">
        <w:rPr>
          <w:rFonts w:cstheme="minorHAnsi"/>
        </w:rPr>
        <w:t>a large impact</w:t>
      </w:r>
      <w:r w:rsidR="003A1EDF">
        <w:rPr>
          <w:rFonts w:cstheme="minorHAnsi"/>
        </w:rPr>
        <w:t xml:space="preserve"> on health and wellbeing</w:t>
      </w:r>
      <w:r w:rsidR="0041643B">
        <w:rPr>
          <w:rFonts w:cstheme="minorHAnsi"/>
        </w:rPr>
        <w:t xml:space="preserve"> </w:t>
      </w:r>
      <w:r w:rsidR="00144B3B">
        <w:rPr>
          <w:rFonts w:cstheme="minorHAnsi"/>
        </w:rPr>
        <w:t>in</w:t>
      </w:r>
      <w:r>
        <w:rPr>
          <w:rFonts w:cstheme="minorHAnsi"/>
        </w:rPr>
        <w:t xml:space="preserve"> Aotearoa.</w:t>
      </w:r>
    </w:p>
    <w:p w14:paraId="6262E35B" w14:textId="5257E73E" w:rsidR="00152328" w:rsidRDefault="003069E2" w:rsidP="00152328">
      <w:pPr>
        <w:rPr>
          <w:rFonts w:cstheme="minorHAnsi"/>
        </w:rPr>
      </w:pPr>
      <w:r>
        <w:rPr>
          <w:rFonts w:cstheme="minorHAnsi"/>
        </w:rPr>
        <w:t>“There were</w:t>
      </w:r>
      <w:r w:rsidR="00F76B7C">
        <w:rPr>
          <w:rFonts w:cstheme="minorHAnsi"/>
        </w:rPr>
        <w:t xml:space="preserve"> approximately</w:t>
      </w:r>
      <w:r w:rsidR="00152328">
        <w:rPr>
          <w:rFonts w:cstheme="minorHAnsi"/>
        </w:rPr>
        <w:t xml:space="preserve"> 260,000 hospitalisations for sepsis, and 27,400 deaths over the two decades</w:t>
      </w:r>
      <w:r w:rsidR="00217251">
        <w:rPr>
          <w:rFonts w:cstheme="minorHAnsi"/>
        </w:rPr>
        <w:t>. That’s</w:t>
      </w:r>
      <w:r w:rsidR="00152328">
        <w:rPr>
          <w:rFonts w:cstheme="minorHAnsi"/>
        </w:rPr>
        <w:t xml:space="preserve"> almost five per cent of </w:t>
      </w:r>
      <w:r w:rsidR="00217251">
        <w:rPr>
          <w:rFonts w:cstheme="minorHAnsi"/>
        </w:rPr>
        <w:t xml:space="preserve">the total </w:t>
      </w:r>
      <w:r w:rsidR="00152328">
        <w:rPr>
          <w:rFonts w:cstheme="minorHAnsi"/>
        </w:rPr>
        <w:t xml:space="preserve">mortality </w:t>
      </w:r>
      <w:r w:rsidR="00217251">
        <w:rPr>
          <w:rFonts w:cstheme="minorHAnsi"/>
        </w:rPr>
        <w:t xml:space="preserve">in Aotearoa </w:t>
      </w:r>
      <w:r w:rsidR="00152328">
        <w:rPr>
          <w:rFonts w:cstheme="minorHAnsi"/>
        </w:rPr>
        <w:t>over that period</w:t>
      </w:r>
      <w:r w:rsidR="00A76B68">
        <w:rPr>
          <w:rFonts w:cstheme="minorHAnsi"/>
        </w:rPr>
        <w:t>,</w:t>
      </w:r>
      <w:r w:rsidR="00217251">
        <w:rPr>
          <w:rFonts w:cstheme="minorHAnsi"/>
        </w:rPr>
        <w:t xml:space="preserve"> and if you compare it to motor vehicle fatalities, it’s almost four times as many deaths</w:t>
      </w:r>
      <w:r w:rsidR="00152328">
        <w:rPr>
          <w:rFonts w:cstheme="minorHAnsi"/>
        </w:rPr>
        <w:t>.</w:t>
      </w:r>
      <w:r>
        <w:rPr>
          <w:rFonts w:cstheme="minorHAnsi"/>
        </w:rPr>
        <w:t>”</w:t>
      </w:r>
    </w:p>
    <w:p w14:paraId="4B190ADA" w14:textId="7EA73D2B" w:rsidR="0041612C" w:rsidRDefault="003069E2" w:rsidP="0041612C">
      <w:pPr>
        <w:rPr>
          <w:rFonts w:cstheme="minorHAnsi"/>
        </w:rPr>
      </w:pPr>
      <w:r>
        <w:rPr>
          <w:rFonts w:cstheme="minorHAnsi"/>
        </w:rPr>
        <w:t>She</w:t>
      </w:r>
      <w:r w:rsidR="000059CE">
        <w:rPr>
          <w:rFonts w:cstheme="minorHAnsi"/>
        </w:rPr>
        <w:t xml:space="preserve"> says </w:t>
      </w:r>
      <w:r>
        <w:rPr>
          <w:rFonts w:cstheme="minorHAnsi"/>
        </w:rPr>
        <w:t xml:space="preserve">that </w:t>
      </w:r>
      <w:r w:rsidR="0041612C">
        <w:rPr>
          <w:rFonts w:cstheme="minorHAnsi"/>
        </w:rPr>
        <w:t xml:space="preserve">while the </w:t>
      </w:r>
      <w:r w:rsidR="005E1C47">
        <w:rPr>
          <w:rFonts w:cstheme="minorHAnsi"/>
        </w:rPr>
        <w:t xml:space="preserve">number of </w:t>
      </w:r>
      <w:r w:rsidR="002B4279">
        <w:rPr>
          <w:rFonts w:cstheme="minorHAnsi"/>
        </w:rPr>
        <w:t>hospitalisations</w:t>
      </w:r>
      <w:r w:rsidR="005E1C47">
        <w:rPr>
          <w:rFonts w:cstheme="minorHAnsi"/>
        </w:rPr>
        <w:t xml:space="preserve"> i</w:t>
      </w:r>
      <w:r w:rsidR="0041612C">
        <w:rPr>
          <w:rFonts w:cstheme="minorHAnsi"/>
        </w:rPr>
        <w:t xml:space="preserve">ncreased significantly in </w:t>
      </w:r>
      <w:r w:rsidR="00C81D4B">
        <w:rPr>
          <w:rFonts w:cstheme="minorHAnsi"/>
        </w:rPr>
        <w:t>Aotearoa</w:t>
      </w:r>
      <w:r w:rsidR="0041612C">
        <w:rPr>
          <w:rFonts w:cstheme="minorHAnsi"/>
        </w:rPr>
        <w:t xml:space="preserve"> over the 20</w:t>
      </w:r>
      <w:r w:rsidR="002D044F">
        <w:rPr>
          <w:rFonts w:cstheme="minorHAnsi"/>
        </w:rPr>
        <w:t>-</w:t>
      </w:r>
      <w:r w:rsidR="0041612C">
        <w:rPr>
          <w:rFonts w:cstheme="minorHAnsi"/>
        </w:rPr>
        <w:t>year period, the number of deaths</w:t>
      </w:r>
      <w:r w:rsidR="00CB1D93">
        <w:rPr>
          <w:rFonts w:cstheme="minorHAnsi"/>
        </w:rPr>
        <w:t xml:space="preserve"> had</w:t>
      </w:r>
      <w:r w:rsidR="0041612C">
        <w:rPr>
          <w:rFonts w:cstheme="minorHAnsi"/>
        </w:rPr>
        <w:t xml:space="preserve"> remained comparatively stable</w:t>
      </w:r>
      <w:r w:rsidR="00C8789B">
        <w:rPr>
          <w:rFonts w:cstheme="minorHAnsi"/>
        </w:rPr>
        <w:t>,</w:t>
      </w:r>
      <w:r w:rsidR="00D51D4F">
        <w:rPr>
          <w:rFonts w:cstheme="minorHAnsi"/>
        </w:rPr>
        <w:t xml:space="preserve"> with survival rates improving </w:t>
      </w:r>
      <w:r w:rsidR="00C81D4B">
        <w:rPr>
          <w:rFonts w:cstheme="minorHAnsi"/>
        </w:rPr>
        <w:t>markedly</w:t>
      </w:r>
      <w:r w:rsidR="00B22E6A">
        <w:rPr>
          <w:rFonts w:cstheme="minorHAnsi"/>
        </w:rPr>
        <w:t>, particularly</w:t>
      </w:r>
      <w:r w:rsidR="00C81D4B">
        <w:rPr>
          <w:rFonts w:cstheme="minorHAnsi"/>
        </w:rPr>
        <w:t xml:space="preserve"> </w:t>
      </w:r>
      <w:r w:rsidR="00D51D4F">
        <w:rPr>
          <w:rFonts w:cstheme="minorHAnsi"/>
        </w:rPr>
        <w:t xml:space="preserve">for those aged over 70. </w:t>
      </w:r>
    </w:p>
    <w:p w14:paraId="3D8C4579" w14:textId="03625F2B" w:rsidR="006C630A" w:rsidRDefault="00E65583" w:rsidP="00D53855">
      <w:pPr>
        <w:rPr>
          <w:rFonts w:cstheme="minorHAnsi"/>
        </w:rPr>
      </w:pPr>
      <w:r>
        <w:rPr>
          <w:rFonts w:cstheme="minorHAnsi"/>
        </w:rPr>
        <w:t xml:space="preserve">Sharla </w:t>
      </w:r>
      <w:r w:rsidR="00B11DA4">
        <w:rPr>
          <w:rFonts w:cstheme="minorHAnsi"/>
        </w:rPr>
        <w:t xml:space="preserve">says </w:t>
      </w:r>
      <w:r w:rsidR="00A63C11">
        <w:rPr>
          <w:rFonts w:cstheme="minorHAnsi"/>
        </w:rPr>
        <w:t xml:space="preserve">sepsis </w:t>
      </w:r>
      <w:r w:rsidR="00E04D89">
        <w:rPr>
          <w:rFonts w:cstheme="minorHAnsi"/>
        </w:rPr>
        <w:t>case</w:t>
      </w:r>
      <w:r w:rsidR="00A63C11">
        <w:rPr>
          <w:rFonts w:cstheme="minorHAnsi"/>
        </w:rPr>
        <w:t>s are likely to continue to rise as the population ages</w:t>
      </w:r>
      <w:r w:rsidR="007B6AE9">
        <w:rPr>
          <w:rFonts w:cstheme="minorHAnsi"/>
        </w:rPr>
        <w:t xml:space="preserve"> and </w:t>
      </w:r>
      <w:r w:rsidR="004F5E8C">
        <w:rPr>
          <w:rFonts w:cstheme="minorHAnsi"/>
        </w:rPr>
        <w:t>the number of</w:t>
      </w:r>
      <w:r w:rsidR="007B6AE9">
        <w:rPr>
          <w:rFonts w:cstheme="minorHAnsi"/>
        </w:rPr>
        <w:t xml:space="preserve"> people living with chronic conditions such as diabetes</w:t>
      </w:r>
      <w:r w:rsidR="004F5E8C">
        <w:rPr>
          <w:rFonts w:cstheme="minorHAnsi"/>
        </w:rPr>
        <w:t>, increases</w:t>
      </w:r>
      <w:r w:rsidR="000357A6">
        <w:rPr>
          <w:rFonts w:cstheme="minorHAnsi"/>
        </w:rPr>
        <w:t>.</w:t>
      </w:r>
    </w:p>
    <w:p w14:paraId="4EBEBBE9" w14:textId="144554DA" w:rsidR="00550E2E" w:rsidRDefault="00AF4148" w:rsidP="00D53855">
      <w:pPr>
        <w:rPr>
          <w:rFonts w:cstheme="minorHAnsi"/>
        </w:rPr>
      </w:pPr>
      <w:r>
        <w:rPr>
          <w:rFonts w:cstheme="minorHAnsi"/>
        </w:rPr>
        <w:lastRenderedPageBreak/>
        <w:t>“P</w:t>
      </w:r>
      <w:r w:rsidR="00E65583">
        <w:rPr>
          <w:rFonts w:cstheme="minorHAnsi"/>
        </w:rPr>
        <w:t>eople living with multiple long</w:t>
      </w:r>
      <w:r w:rsidR="00031664">
        <w:rPr>
          <w:rFonts w:cstheme="minorHAnsi"/>
        </w:rPr>
        <w:t>-</w:t>
      </w:r>
      <w:r w:rsidR="00E65583">
        <w:rPr>
          <w:rFonts w:cstheme="minorHAnsi"/>
        </w:rPr>
        <w:t xml:space="preserve">term health conditions </w:t>
      </w:r>
      <w:r w:rsidR="00C54238">
        <w:rPr>
          <w:rFonts w:cstheme="minorHAnsi"/>
        </w:rPr>
        <w:t>are at higher risk of developing sepsis</w:t>
      </w:r>
      <w:r w:rsidR="00464A7A">
        <w:rPr>
          <w:rFonts w:cstheme="minorHAnsi"/>
        </w:rPr>
        <w:t xml:space="preserve">, and where this is </w:t>
      </w:r>
      <w:r w:rsidR="00EB4A3A">
        <w:rPr>
          <w:rFonts w:cstheme="minorHAnsi"/>
        </w:rPr>
        <w:t xml:space="preserve">combined with inequalities, such as household overcrowding, the risk </w:t>
      </w:r>
      <w:r w:rsidR="00C54238">
        <w:rPr>
          <w:rFonts w:cstheme="minorHAnsi"/>
        </w:rPr>
        <w:t xml:space="preserve">increases </w:t>
      </w:r>
      <w:r w:rsidR="004F5E8C">
        <w:rPr>
          <w:rFonts w:cstheme="minorHAnsi"/>
        </w:rPr>
        <w:t>even more</w:t>
      </w:r>
      <w:r w:rsidR="00A22D79">
        <w:rPr>
          <w:rFonts w:cstheme="minorHAnsi"/>
        </w:rPr>
        <w:t>.</w:t>
      </w:r>
      <w:r w:rsidR="00997A95">
        <w:rPr>
          <w:rFonts w:cstheme="minorHAnsi"/>
        </w:rPr>
        <w:t>”</w:t>
      </w:r>
    </w:p>
    <w:p w14:paraId="7AEC7752" w14:textId="372889A6" w:rsidR="00183B8D" w:rsidRDefault="000E733E" w:rsidP="00D53855">
      <w:pPr>
        <w:rPr>
          <w:rFonts w:cstheme="minorHAnsi"/>
        </w:rPr>
      </w:pPr>
      <w:r>
        <w:rPr>
          <w:rFonts w:cstheme="minorHAnsi"/>
        </w:rPr>
        <w:t>Otago public health Professor Michael Baker</w:t>
      </w:r>
      <w:r w:rsidR="00E04D89">
        <w:rPr>
          <w:rFonts w:cstheme="minorHAnsi"/>
        </w:rPr>
        <w:t>, who is one of the study authors,</w:t>
      </w:r>
      <w:r>
        <w:rPr>
          <w:rFonts w:cstheme="minorHAnsi"/>
        </w:rPr>
        <w:t xml:space="preserve"> </w:t>
      </w:r>
      <w:r w:rsidR="00C54238">
        <w:rPr>
          <w:rFonts w:cstheme="minorHAnsi"/>
        </w:rPr>
        <w:t xml:space="preserve">says with </w:t>
      </w:r>
      <w:r w:rsidR="001B272A">
        <w:rPr>
          <w:rFonts w:cstheme="minorHAnsi"/>
        </w:rPr>
        <w:t xml:space="preserve">sepsis </w:t>
      </w:r>
      <w:r w:rsidR="00E04D89">
        <w:rPr>
          <w:rFonts w:cstheme="minorHAnsi"/>
        </w:rPr>
        <w:t>responsible for</w:t>
      </w:r>
      <w:r w:rsidR="001B272A">
        <w:rPr>
          <w:rFonts w:cstheme="minorHAnsi"/>
        </w:rPr>
        <w:t xml:space="preserve"> almost five per cent of deaths in Aotearoa, </w:t>
      </w:r>
      <w:r w:rsidR="00183B8D">
        <w:rPr>
          <w:rFonts w:cstheme="minorHAnsi"/>
        </w:rPr>
        <w:t xml:space="preserve">taking action to prevent the condition should be high on the Government’s list of priorities. </w:t>
      </w:r>
    </w:p>
    <w:p w14:paraId="775C0384" w14:textId="77777777" w:rsidR="00594159" w:rsidRPr="00594159" w:rsidRDefault="00594159" w:rsidP="00594159">
      <w:pPr>
        <w:rPr>
          <w:rFonts w:cstheme="minorHAnsi"/>
        </w:rPr>
      </w:pPr>
      <w:r w:rsidRPr="00594159">
        <w:rPr>
          <w:rFonts w:cstheme="minorHAnsi"/>
        </w:rPr>
        <w:t>“Many cases and deaths from sepsis are preventable, but we need to use all the public health measures we have to combat the toll it is taking on New Zealand families.”</w:t>
      </w:r>
    </w:p>
    <w:p w14:paraId="3EEF0C15" w14:textId="77777777" w:rsidR="00296A27" w:rsidRDefault="00296A27" w:rsidP="00296A27">
      <w:pPr>
        <w:rPr>
          <w:rFonts w:cstheme="minorHAnsi"/>
        </w:rPr>
      </w:pPr>
      <w:r>
        <w:rPr>
          <w:rFonts w:cstheme="minorHAnsi"/>
        </w:rPr>
        <w:t xml:space="preserve">A Public Health Expert Briefing published today summarises the main findings of the research and outlines the measures that Aotearoa could take to prevent and manage sepsis. </w:t>
      </w:r>
    </w:p>
    <w:p w14:paraId="005B9F8B" w14:textId="4CA0F420" w:rsidR="00852776" w:rsidRPr="00852776" w:rsidRDefault="00852776" w:rsidP="00852776">
      <w:pPr>
        <w:rPr>
          <w:rFonts w:cstheme="minorHAnsi"/>
        </w:rPr>
      </w:pPr>
      <w:r w:rsidRPr="00852776">
        <w:rPr>
          <w:rFonts w:cstheme="minorHAnsi"/>
        </w:rPr>
        <w:t xml:space="preserve">Sepsis Trust NZ </w:t>
      </w:r>
      <w:r w:rsidR="00B373BC">
        <w:rPr>
          <w:rFonts w:cstheme="minorHAnsi"/>
        </w:rPr>
        <w:t>F</w:t>
      </w:r>
      <w:r w:rsidRPr="00852776">
        <w:rPr>
          <w:rFonts w:cstheme="minorHAnsi"/>
        </w:rPr>
        <w:t>ounding Trustee Dr Paul Huggan says the burden of sepsis in Aotearoa is significant.</w:t>
      </w:r>
    </w:p>
    <w:p w14:paraId="56044E6B" w14:textId="77777777" w:rsidR="00852776" w:rsidRPr="00852776" w:rsidRDefault="00852776" w:rsidP="00852776">
      <w:pPr>
        <w:rPr>
          <w:rFonts w:cstheme="minorHAnsi"/>
        </w:rPr>
      </w:pPr>
      <w:r w:rsidRPr="00852776">
        <w:rPr>
          <w:rFonts w:cstheme="minorHAnsi"/>
        </w:rPr>
        <w:t>“Around one in five sepsis patients require intensive or high dependency care, yet only half receive treatment within the recommended three-hour window, which is well below global best practice, and is putting lives at risk.</w:t>
      </w:r>
    </w:p>
    <w:p w14:paraId="7E413E2E" w14:textId="77777777" w:rsidR="00852776" w:rsidRPr="00852776" w:rsidRDefault="00852776" w:rsidP="00852776">
      <w:pPr>
        <w:rPr>
          <w:rFonts w:cstheme="minorHAnsi"/>
        </w:rPr>
      </w:pPr>
      <w:r w:rsidRPr="00852776">
        <w:rPr>
          <w:rFonts w:cstheme="minorHAnsi"/>
        </w:rPr>
        <w:t>“We have strong international evidence which shows investing in early recognition and prevention will reduce hospital stays, ease pressure and costs on ICU and our ACC system, and deliver strong economic returns,” he says.</w:t>
      </w:r>
    </w:p>
    <w:p w14:paraId="27FB54BC" w14:textId="7E115B02" w:rsidR="00852776" w:rsidRPr="00852776" w:rsidRDefault="00852776" w:rsidP="00852776">
      <w:pPr>
        <w:rPr>
          <w:rFonts w:cstheme="minorHAnsi"/>
        </w:rPr>
      </w:pPr>
      <w:r w:rsidRPr="00852776">
        <w:rPr>
          <w:rFonts w:cstheme="minorHAnsi"/>
        </w:rPr>
        <w:t>Sepsis Trust NZ CEO Ally Hossain says despite strong support from frontline clinicians, progress is being held back by a lack of coordinated action.</w:t>
      </w:r>
    </w:p>
    <w:p w14:paraId="6FEE8B08" w14:textId="77777777" w:rsidR="00852776" w:rsidRPr="00852776" w:rsidRDefault="00852776" w:rsidP="00852776">
      <w:pPr>
        <w:rPr>
          <w:rFonts w:cstheme="minorHAnsi"/>
        </w:rPr>
      </w:pPr>
      <w:r w:rsidRPr="00852776">
        <w:rPr>
          <w:rFonts w:cstheme="minorHAnsi"/>
        </w:rPr>
        <w:t>“We need to urgently address the growing and inequitable burden on our healthcare system and communities through a long-term, comprehensive National Sepsis Action Plan.</w:t>
      </w:r>
    </w:p>
    <w:p w14:paraId="2D58B0D6" w14:textId="7946F7EF" w:rsidR="00852776" w:rsidRPr="00852776" w:rsidRDefault="00852776" w:rsidP="00852776">
      <w:pPr>
        <w:rPr>
          <w:rFonts w:cstheme="minorHAnsi"/>
        </w:rPr>
      </w:pPr>
      <w:r w:rsidRPr="00852776">
        <w:rPr>
          <w:rFonts w:cstheme="minorHAnsi"/>
        </w:rPr>
        <w:t>“This plan must address sepsis prevention, early recognition and treatment, the careful use of antibiotics and wider public health surveillance, as well as providing equitable and effective wraparound support for sepsis survivors, particularly in the first 12 months following hospital discharge.</w:t>
      </w:r>
    </w:p>
    <w:p w14:paraId="3E84D031" w14:textId="77777777" w:rsidR="00852776" w:rsidRPr="00852776" w:rsidRDefault="00852776" w:rsidP="00852776">
      <w:pPr>
        <w:rPr>
          <w:rFonts w:cstheme="minorHAnsi"/>
        </w:rPr>
      </w:pPr>
      <w:r w:rsidRPr="00852776">
        <w:rPr>
          <w:rFonts w:cstheme="minorHAnsi"/>
        </w:rPr>
        <w:t>“We are already falling behind comparable countries in recognising and treating sepsis and, as we can see from our news headlines, that failure to follow suit is costing lives,” she says.</w:t>
      </w:r>
    </w:p>
    <w:p w14:paraId="15595F70" w14:textId="1FE77F2F" w:rsidR="00963851" w:rsidRDefault="00031A38" w:rsidP="00963851">
      <w:pPr>
        <w:rPr>
          <w:rFonts w:cstheme="minorHAnsi"/>
          <w:b/>
          <w:bCs/>
        </w:rPr>
      </w:pPr>
      <w:r>
        <w:rPr>
          <w:rFonts w:cstheme="minorHAnsi"/>
          <w:b/>
          <w:bCs/>
        </w:rPr>
        <w:t xml:space="preserve">Publication details: </w:t>
      </w:r>
    </w:p>
    <w:p w14:paraId="5301F626" w14:textId="5DE0D507" w:rsidR="00020602" w:rsidRPr="00963851" w:rsidRDefault="00020602" w:rsidP="00963851">
      <w:pPr>
        <w:rPr>
          <w:rFonts w:cstheme="minorHAnsi"/>
          <w:b/>
          <w:bCs/>
        </w:rPr>
      </w:pPr>
      <w:r>
        <w:rPr>
          <w:rFonts w:cstheme="minorHAnsi"/>
        </w:rPr>
        <w:t>The research paper, ‘</w:t>
      </w:r>
      <w:r w:rsidR="00014ED0">
        <w:rPr>
          <w:rFonts w:cstheme="minorHAnsi"/>
        </w:rPr>
        <w:t>Temporal trends in sepsis hospitalisations and mortality in Aotearoa New Zealand, 20</w:t>
      </w:r>
      <w:r w:rsidR="00E52299">
        <w:rPr>
          <w:rFonts w:cstheme="minorHAnsi"/>
        </w:rPr>
        <w:t>00-2019</w:t>
      </w:r>
      <w:r>
        <w:rPr>
          <w:rFonts w:cstheme="minorHAnsi"/>
        </w:rPr>
        <w:t xml:space="preserve">’ in published in </w:t>
      </w:r>
      <w:r w:rsidR="00E52299" w:rsidRPr="000E3F4C">
        <w:rPr>
          <w:rFonts w:cstheme="minorHAnsi"/>
          <w:i/>
          <w:iCs/>
        </w:rPr>
        <w:t xml:space="preserve">The Lancet Regional </w:t>
      </w:r>
      <w:r w:rsidR="000E3F4C" w:rsidRPr="000E3F4C">
        <w:rPr>
          <w:rFonts w:cstheme="minorHAnsi"/>
          <w:i/>
          <w:iCs/>
        </w:rPr>
        <w:t>Health – Western Pacific</w:t>
      </w:r>
      <w:r w:rsidR="00E047F6">
        <w:rPr>
          <w:rFonts w:cstheme="minorHAnsi"/>
        </w:rPr>
        <w:t xml:space="preserve"> and can be read here:</w:t>
      </w:r>
      <w:r w:rsidR="00FA213B">
        <w:rPr>
          <w:rFonts w:cstheme="minorHAnsi"/>
        </w:rPr>
        <w:t xml:space="preserve"> </w:t>
      </w:r>
      <w:hyperlink r:id="rId10" w:history="1">
        <w:r w:rsidR="00EC58AB" w:rsidRPr="006D470E">
          <w:rPr>
            <w:rStyle w:val="Hyperlink"/>
            <w:rFonts w:cstheme="minorHAnsi"/>
          </w:rPr>
          <w:t>https://www.thelancet.com/journals/lanwpc/article/PIIS2666-6065(25)00306-2/fulltext</w:t>
        </w:r>
      </w:hyperlink>
    </w:p>
    <w:p w14:paraId="4F0D0E6C" w14:textId="1EAFD8DF" w:rsidR="00E17830" w:rsidRDefault="004716BD" w:rsidP="004716BD">
      <w:pPr>
        <w:pStyle w:val="NoSpacing"/>
        <w:rPr>
          <w:rFonts w:cstheme="minorHAnsi"/>
        </w:rPr>
      </w:pPr>
      <w:r>
        <w:rPr>
          <w:rFonts w:cstheme="minorHAnsi"/>
        </w:rPr>
        <w:t xml:space="preserve">A </w:t>
      </w:r>
      <w:r w:rsidRPr="004716BD">
        <w:rPr>
          <w:rFonts w:cstheme="minorHAnsi"/>
        </w:rPr>
        <w:t xml:space="preserve">Public Health Expert Briefing </w:t>
      </w:r>
      <w:r w:rsidR="00E17830">
        <w:rPr>
          <w:rFonts w:cstheme="minorHAnsi"/>
        </w:rPr>
        <w:t xml:space="preserve">on the study, </w:t>
      </w:r>
      <w:r w:rsidR="00387BF6">
        <w:rPr>
          <w:rFonts w:cstheme="minorHAnsi"/>
        </w:rPr>
        <w:t>‘</w:t>
      </w:r>
      <w:r w:rsidR="00121F2B">
        <w:rPr>
          <w:rFonts w:cstheme="minorHAnsi"/>
        </w:rPr>
        <w:t>Increasing sepsis burden and persistent inequities demand national response</w:t>
      </w:r>
      <w:r w:rsidR="00387BF6">
        <w:rPr>
          <w:rFonts w:cstheme="minorHAnsi"/>
        </w:rPr>
        <w:t>’</w:t>
      </w:r>
      <w:r w:rsidR="00E17830">
        <w:rPr>
          <w:rFonts w:cstheme="minorHAnsi"/>
        </w:rPr>
        <w:t xml:space="preserve"> is </w:t>
      </w:r>
      <w:r w:rsidR="008664F5">
        <w:rPr>
          <w:rFonts w:cstheme="minorHAnsi"/>
        </w:rPr>
        <w:t xml:space="preserve">published </w:t>
      </w:r>
      <w:r w:rsidR="006021A4">
        <w:rPr>
          <w:rFonts w:cstheme="minorHAnsi"/>
        </w:rPr>
        <w:t xml:space="preserve">here: </w:t>
      </w:r>
      <w:r w:rsidR="008664F5">
        <w:rPr>
          <w:rFonts w:cstheme="minorHAnsi"/>
        </w:rPr>
        <w:t xml:space="preserve"> </w:t>
      </w:r>
      <w:hyperlink r:id="rId11" w:history="1">
        <w:r w:rsidR="00316579" w:rsidRPr="00322A73">
          <w:rPr>
            <w:rStyle w:val="Hyperlink"/>
            <w:rFonts w:cstheme="minorHAnsi"/>
          </w:rPr>
          <w:t>https://apc01.safelinks.protection.outlook.com/?url=https%3A%2F%2Fwww.phcc.org.nz%2Fbriefing%2Fincreasing-sepsis-burden-and-persistent-inequities-demand-national-response&amp;data=05%7C02%7Ccheryl.norrie%40otago.ac.nz%7Cfb7595cc7e0446e5f63e08de8e088a4c%7C0225efc578fe4928b1579ef24809e9ba%7C0%7C0%7C639104364488019022%7CUnknown%7CTWFpbGZsb3d8eyJFbXB0eU1hcGkiOnRydWUsIlYiOiIwLjAuMDAwMCIsIlAiOiJXaW4zMiIsIkFOIjoiTWFpbCIsIldUIjoyfQ%3D%3D%7C0%7C%7C%7C&amp;sdata=aQd9l2tBsz5A1%2FOHUGJ5c2%2F%2FmR9DHy%2FL7ASiZWv%2BR3g%3D&amp;reserved=0</w:t>
        </w:r>
      </w:hyperlink>
    </w:p>
    <w:p w14:paraId="03E3518A" w14:textId="77777777" w:rsidR="004716BD" w:rsidRDefault="004716BD" w:rsidP="009E04F6">
      <w:pPr>
        <w:pStyle w:val="NoSpacing"/>
        <w:rPr>
          <w:rFonts w:cstheme="minorHAnsi"/>
        </w:rPr>
      </w:pPr>
    </w:p>
    <w:sectPr w:rsidR="004716B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63703"/>
    <w:multiLevelType w:val="hybridMultilevel"/>
    <w:tmpl w:val="7CEAC240"/>
    <w:lvl w:ilvl="0" w:tplc="D2F477A6">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0416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518"/>
    <w:rsid w:val="000003C4"/>
    <w:rsid w:val="00001115"/>
    <w:rsid w:val="00001219"/>
    <w:rsid w:val="00002548"/>
    <w:rsid w:val="00005413"/>
    <w:rsid w:val="000059CE"/>
    <w:rsid w:val="000062A8"/>
    <w:rsid w:val="000066AC"/>
    <w:rsid w:val="00014ED0"/>
    <w:rsid w:val="0001550D"/>
    <w:rsid w:val="000157BF"/>
    <w:rsid w:val="00017F8F"/>
    <w:rsid w:val="00020602"/>
    <w:rsid w:val="00020DD3"/>
    <w:rsid w:val="00022CDA"/>
    <w:rsid w:val="00024ED4"/>
    <w:rsid w:val="000256FA"/>
    <w:rsid w:val="000274FD"/>
    <w:rsid w:val="00030518"/>
    <w:rsid w:val="00030601"/>
    <w:rsid w:val="000309F6"/>
    <w:rsid w:val="00031664"/>
    <w:rsid w:val="00031A38"/>
    <w:rsid w:val="00033A63"/>
    <w:rsid w:val="00034810"/>
    <w:rsid w:val="00034D0E"/>
    <w:rsid w:val="00035279"/>
    <w:rsid w:val="000357A6"/>
    <w:rsid w:val="000368B6"/>
    <w:rsid w:val="0004008D"/>
    <w:rsid w:val="00043FAF"/>
    <w:rsid w:val="0004615F"/>
    <w:rsid w:val="00050E93"/>
    <w:rsid w:val="0005187C"/>
    <w:rsid w:val="00052263"/>
    <w:rsid w:val="00053D34"/>
    <w:rsid w:val="00055314"/>
    <w:rsid w:val="00057438"/>
    <w:rsid w:val="00057E7E"/>
    <w:rsid w:val="000614F9"/>
    <w:rsid w:val="00061617"/>
    <w:rsid w:val="00063938"/>
    <w:rsid w:val="00063F03"/>
    <w:rsid w:val="00063F94"/>
    <w:rsid w:val="00065F77"/>
    <w:rsid w:val="00067CF1"/>
    <w:rsid w:val="00067F0A"/>
    <w:rsid w:val="00071E6C"/>
    <w:rsid w:val="000735BC"/>
    <w:rsid w:val="00074FA3"/>
    <w:rsid w:val="00076EB6"/>
    <w:rsid w:val="00077F09"/>
    <w:rsid w:val="00081130"/>
    <w:rsid w:val="00082E6A"/>
    <w:rsid w:val="0008548A"/>
    <w:rsid w:val="00085677"/>
    <w:rsid w:val="00087954"/>
    <w:rsid w:val="00093839"/>
    <w:rsid w:val="00094F11"/>
    <w:rsid w:val="00095569"/>
    <w:rsid w:val="0009690E"/>
    <w:rsid w:val="00097358"/>
    <w:rsid w:val="000A07ED"/>
    <w:rsid w:val="000A109D"/>
    <w:rsid w:val="000A219B"/>
    <w:rsid w:val="000A3A66"/>
    <w:rsid w:val="000A3D3C"/>
    <w:rsid w:val="000A6A12"/>
    <w:rsid w:val="000A7D59"/>
    <w:rsid w:val="000B0E16"/>
    <w:rsid w:val="000B2E88"/>
    <w:rsid w:val="000B3235"/>
    <w:rsid w:val="000B3284"/>
    <w:rsid w:val="000B3886"/>
    <w:rsid w:val="000B5886"/>
    <w:rsid w:val="000C2B3C"/>
    <w:rsid w:val="000C39E3"/>
    <w:rsid w:val="000C50BD"/>
    <w:rsid w:val="000C5460"/>
    <w:rsid w:val="000C5C1C"/>
    <w:rsid w:val="000C6346"/>
    <w:rsid w:val="000C7DBB"/>
    <w:rsid w:val="000D0586"/>
    <w:rsid w:val="000D1810"/>
    <w:rsid w:val="000D214F"/>
    <w:rsid w:val="000D2BE0"/>
    <w:rsid w:val="000D2C35"/>
    <w:rsid w:val="000D3384"/>
    <w:rsid w:val="000D61BF"/>
    <w:rsid w:val="000D6FB4"/>
    <w:rsid w:val="000D79FC"/>
    <w:rsid w:val="000E3F4C"/>
    <w:rsid w:val="000E453C"/>
    <w:rsid w:val="000E47A5"/>
    <w:rsid w:val="000E5CA5"/>
    <w:rsid w:val="000E733E"/>
    <w:rsid w:val="000F2ED5"/>
    <w:rsid w:val="000F42B0"/>
    <w:rsid w:val="000F4D99"/>
    <w:rsid w:val="000F52F8"/>
    <w:rsid w:val="000F7692"/>
    <w:rsid w:val="00101DCE"/>
    <w:rsid w:val="00104411"/>
    <w:rsid w:val="00104F0C"/>
    <w:rsid w:val="001057C4"/>
    <w:rsid w:val="001074FB"/>
    <w:rsid w:val="00107695"/>
    <w:rsid w:val="00110113"/>
    <w:rsid w:val="0011065B"/>
    <w:rsid w:val="001109DC"/>
    <w:rsid w:val="001123B4"/>
    <w:rsid w:val="00117392"/>
    <w:rsid w:val="00121F2B"/>
    <w:rsid w:val="00123080"/>
    <w:rsid w:val="001273A0"/>
    <w:rsid w:val="001273C5"/>
    <w:rsid w:val="00131368"/>
    <w:rsid w:val="00131710"/>
    <w:rsid w:val="00135469"/>
    <w:rsid w:val="00137EC9"/>
    <w:rsid w:val="00141653"/>
    <w:rsid w:val="00141D85"/>
    <w:rsid w:val="00143DF2"/>
    <w:rsid w:val="001446E9"/>
    <w:rsid w:val="00144B3B"/>
    <w:rsid w:val="0015138F"/>
    <w:rsid w:val="00151856"/>
    <w:rsid w:val="00152328"/>
    <w:rsid w:val="00153A8C"/>
    <w:rsid w:val="001549E8"/>
    <w:rsid w:val="00154B89"/>
    <w:rsid w:val="00154D02"/>
    <w:rsid w:val="00154FEB"/>
    <w:rsid w:val="0015643B"/>
    <w:rsid w:val="00156F2B"/>
    <w:rsid w:val="001600D3"/>
    <w:rsid w:val="001626DC"/>
    <w:rsid w:val="001634D5"/>
    <w:rsid w:val="001648EA"/>
    <w:rsid w:val="00164B8D"/>
    <w:rsid w:val="00167CBA"/>
    <w:rsid w:val="00170BC1"/>
    <w:rsid w:val="00171040"/>
    <w:rsid w:val="0017107E"/>
    <w:rsid w:val="00171A00"/>
    <w:rsid w:val="00172B5C"/>
    <w:rsid w:val="001837EC"/>
    <w:rsid w:val="0018391F"/>
    <w:rsid w:val="00183B8D"/>
    <w:rsid w:val="0018425B"/>
    <w:rsid w:val="00186D22"/>
    <w:rsid w:val="001873AA"/>
    <w:rsid w:val="00190D0F"/>
    <w:rsid w:val="00190D7E"/>
    <w:rsid w:val="00191323"/>
    <w:rsid w:val="00193B85"/>
    <w:rsid w:val="00194B1F"/>
    <w:rsid w:val="00196456"/>
    <w:rsid w:val="00197774"/>
    <w:rsid w:val="00197B38"/>
    <w:rsid w:val="001A715B"/>
    <w:rsid w:val="001A7878"/>
    <w:rsid w:val="001B01DB"/>
    <w:rsid w:val="001B1F99"/>
    <w:rsid w:val="001B272A"/>
    <w:rsid w:val="001B2F81"/>
    <w:rsid w:val="001B6493"/>
    <w:rsid w:val="001C15B9"/>
    <w:rsid w:val="001C1728"/>
    <w:rsid w:val="001C1B4F"/>
    <w:rsid w:val="001C2580"/>
    <w:rsid w:val="001C2B8C"/>
    <w:rsid w:val="001C400C"/>
    <w:rsid w:val="001C42A3"/>
    <w:rsid w:val="001C4B9E"/>
    <w:rsid w:val="001D0A25"/>
    <w:rsid w:val="001D500C"/>
    <w:rsid w:val="001E044F"/>
    <w:rsid w:val="001E3B7D"/>
    <w:rsid w:val="001E45C1"/>
    <w:rsid w:val="001E4BC0"/>
    <w:rsid w:val="001F098E"/>
    <w:rsid w:val="001F54BC"/>
    <w:rsid w:val="001F5A3A"/>
    <w:rsid w:val="001F5B9E"/>
    <w:rsid w:val="001F5D0C"/>
    <w:rsid w:val="001F6553"/>
    <w:rsid w:val="0020260D"/>
    <w:rsid w:val="002043E3"/>
    <w:rsid w:val="0020478E"/>
    <w:rsid w:val="002111D3"/>
    <w:rsid w:val="002132EB"/>
    <w:rsid w:val="002139D6"/>
    <w:rsid w:val="002147B7"/>
    <w:rsid w:val="00214E1B"/>
    <w:rsid w:val="00215815"/>
    <w:rsid w:val="00215AB7"/>
    <w:rsid w:val="00216007"/>
    <w:rsid w:val="00216D8A"/>
    <w:rsid w:val="00217251"/>
    <w:rsid w:val="00217576"/>
    <w:rsid w:val="002177FA"/>
    <w:rsid w:val="00217B8C"/>
    <w:rsid w:val="002212EC"/>
    <w:rsid w:val="00222FA1"/>
    <w:rsid w:val="002252D9"/>
    <w:rsid w:val="00225CDA"/>
    <w:rsid w:val="002330AB"/>
    <w:rsid w:val="002334E7"/>
    <w:rsid w:val="00236883"/>
    <w:rsid w:val="00237E4E"/>
    <w:rsid w:val="00242E97"/>
    <w:rsid w:val="0024486A"/>
    <w:rsid w:val="00245FA7"/>
    <w:rsid w:val="00247777"/>
    <w:rsid w:val="00252BA1"/>
    <w:rsid w:val="00255286"/>
    <w:rsid w:val="002560BE"/>
    <w:rsid w:val="00256D56"/>
    <w:rsid w:val="0025709F"/>
    <w:rsid w:val="002571ED"/>
    <w:rsid w:val="002610DF"/>
    <w:rsid w:val="00262495"/>
    <w:rsid w:val="00266795"/>
    <w:rsid w:val="00266899"/>
    <w:rsid w:val="00266B91"/>
    <w:rsid w:val="00270A6A"/>
    <w:rsid w:val="00272865"/>
    <w:rsid w:val="00274DFE"/>
    <w:rsid w:val="00276A90"/>
    <w:rsid w:val="002771C1"/>
    <w:rsid w:val="0027748E"/>
    <w:rsid w:val="00281C2B"/>
    <w:rsid w:val="00282F62"/>
    <w:rsid w:val="002840C5"/>
    <w:rsid w:val="00284636"/>
    <w:rsid w:val="00286225"/>
    <w:rsid w:val="0029260B"/>
    <w:rsid w:val="00292AF8"/>
    <w:rsid w:val="00292B75"/>
    <w:rsid w:val="00292B84"/>
    <w:rsid w:val="00294AD0"/>
    <w:rsid w:val="00294B15"/>
    <w:rsid w:val="002959A2"/>
    <w:rsid w:val="002964F5"/>
    <w:rsid w:val="00296A27"/>
    <w:rsid w:val="002A0883"/>
    <w:rsid w:val="002A2EA5"/>
    <w:rsid w:val="002B096B"/>
    <w:rsid w:val="002B2E79"/>
    <w:rsid w:val="002B3A74"/>
    <w:rsid w:val="002B4279"/>
    <w:rsid w:val="002B59A2"/>
    <w:rsid w:val="002B665F"/>
    <w:rsid w:val="002B6874"/>
    <w:rsid w:val="002C4ED3"/>
    <w:rsid w:val="002C7F86"/>
    <w:rsid w:val="002D044F"/>
    <w:rsid w:val="002D31A2"/>
    <w:rsid w:val="002D4AE7"/>
    <w:rsid w:val="002D52B9"/>
    <w:rsid w:val="002D5559"/>
    <w:rsid w:val="002E1373"/>
    <w:rsid w:val="002E293E"/>
    <w:rsid w:val="002E31AE"/>
    <w:rsid w:val="002F3713"/>
    <w:rsid w:val="00301B0E"/>
    <w:rsid w:val="00301C8B"/>
    <w:rsid w:val="003029F1"/>
    <w:rsid w:val="00303372"/>
    <w:rsid w:val="00304BDD"/>
    <w:rsid w:val="00304F89"/>
    <w:rsid w:val="00306537"/>
    <w:rsid w:val="003069E2"/>
    <w:rsid w:val="003130F5"/>
    <w:rsid w:val="00314143"/>
    <w:rsid w:val="00314D00"/>
    <w:rsid w:val="0031555F"/>
    <w:rsid w:val="00316579"/>
    <w:rsid w:val="003165FC"/>
    <w:rsid w:val="00320C8A"/>
    <w:rsid w:val="003215C9"/>
    <w:rsid w:val="00324722"/>
    <w:rsid w:val="00330A33"/>
    <w:rsid w:val="00330EAE"/>
    <w:rsid w:val="003328D4"/>
    <w:rsid w:val="00333476"/>
    <w:rsid w:val="003343FB"/>
    <w:rsid w:val="00334A96"/>
    <w:rsid w:val="00335D85"/>
    <w:rsid w:val="0034027E"/>
    <w:rsid w:val="003404F0"/>
    <w:rsid w:val="0034184F"/>
    <w:rsid w:val="00344530"/>
    <w:rsid w:val="00346E09"/>
    <w:rsid w:val="00353F60"/>
    <w:rsid w:val="003547F6"/>
    <w:rsid w:val="00355702"/>
    <w:rsid w:val="003560E4"/>
    <w:rsid w:val="003579A8"/>
    <w:rsid w:val="00364429"/>
    <w:rsid w:val="003718CA"/>
    <w:rsid w:val="00373543"/>
    <w:rsid w:val="003752E9"/>
    <w:rsid w:val="0037741D"/>
    <w:rsid w:val="00381F77"/>
    <w:rsid w:val="00382B3F"/>
    <w:rsid w:val="00384416"/>
    <w:rsid w:val="003847AB"/>
    <w:rsid w:val="00385C60"/>
    <w:rsid w:val="00386B20"/>
    <w:rsid w:val="00387782"/>
    <w:rsid w:val="00387BF6"/>
    <w:rsid w:val="003920B2"/>
    <w:rsid w:val="0039336F"/>
    <w:rsid w:val="003935B8"/>
    <w:rsid w:val="00394D50"/>
    <w:rsid w:val="00395F19"/>
    <w:rsid w:val="003A02ED"/>
    <w:rsid w:val="003A03C5"/>
    <w:rsid w:val="003A1EDF"/>
    <w:rsid w:val="003A43C8"/>
    <w:rsid w:val="003A6C49"/>
    <w:rsid w:val="003B0662"/>
    <w:rsid w:val="003B11BC"/>
    <w:rsid w:val="003B1BC3"/>
    <w:rsid w:val="003B4D12"/>
    <w:rsid w:val="003B56CB"/>
    <w:rsid w:val="003C1023"/>
    <w:rsid w:val="003C22B1"/>
    <w:rsid w:val="003C5CF3"/>
    <w:rsid w:val="003C720E"/>
    <w:rsid w:val="003D03E6"/>
    <w:rsid w:val="003D071B"/>
    <w:rsid w:val="003D594C"/>
    <w:rsid w:val="003D5B2F"/>
    <w:rsid w:val="003D5BF5"/>
    <w:rsid w:val="003D5CBC"/>
    <w:rsid w:val="003D7A30"/>
    <w:rsid w:val="003E05C1"/>
    <w:rsid w:val="003E2C35"/>
    <w:rsid w:val="003E5202"/>
    <w:rsid w:val="003E66B1"/>
    <w:rsid w:val="003E6BEA"/>
    <w:rsid w:val="003F1DF2"/>
    <w:rsid w:val="003F3055"/>
    <w:rsid w:val="003F3371"/>
    <w:rsid w:val="003F39E3"/>
    <w:rsid w:val="003F5F70"/>
    <w:rsid w:val="003F61C2"/>
    <w:rsid w:val="003F7D64"/>
    <w:rsid w:val="004009C8"/>
    <w:rsid w:val="004012D7"/>
    <w:rsid w:val="00401979"/>
    <w:rsid w:val="0040291F"/>
    <w:rsid w:val="0040327D"/>
    <w:rsid w:val="004042E8"/>
    <w:rsid w:val="004045F0"/>
    <w:rsid w:val="00405837"/>
    <w:rsid w:val="00407BC4"/>
    <w:rsid w:val="0041151C"/>
    <w:rsid w:val="0041195F"/>
    <w:rsid w:val="00413ACC"/>
    <w:rsid w:val="0041405D"/>
    <w:rsid w:val="0041612C"/>
    <w:rsid w:val="004163A8"/>
    <w:rsid w:val="0041643B"/>
    <w:rsid w:val="00416CFF"/>
    <w:rsid w:val="00417025"/>
    <w:rsid w:val="00422CD9"/>
    <w:rsid w:val="004233E0"/>
    <w:rsid w:val="00423779"/>
    <w:rsid w:val="0042430D"/>
    <w:rsid w:val="00425BD6"/>
    <w:rsid w:val="00430101"/>
    <w:rsid w:val="004313C9"/>
    <w:rsid w:val="00432BB0"/>
    <w:rsid w:val="00434C95"/>
    <w:rsid w:val="00436CF0"/>
    <w:rsid w:val="00437F8D"/>
    <w:rsid w:val="00440364"/>
    <w:rsid w:val="00440673"/>
    <w:rsid w:val="00441CB2"/>
    <w:rsid w:val="00445717"/>
    <w:rsid w:val="00445FE1"/>
    <w:rsid w:val="004477DE"/>
    <w:rsid w:val="00452624"/>
    <w:rsid w:val="00452C03"/>
    <w:rsid w:val="0045417A"/>
    <w:rsid w:val="004545CF"/>
    <w:rsid w:val="00455E7A"/>
    <w:rsid w:val="0045776B"/>
    <w:rsid w:val="00461323"/>
    <w:rsid w:val="004625E5"/>
    <w:rsid w:val="004641FB"/>
    <w:rsid w:val="00464A7A"/>
    <w:rsid w:val="004659B7"/>
    <w:rsid w:val="00466955"/>
    <w:rsid w:val="00470235"/>
    <w:rsid w:val="00470469"/>
    <w:rsid w:val="00470D05"/>
    <w:rsid w:val="004716BD"/>
    <w:rsid w:val="00471E2F"/>
    <w:rsid w:val="0047328D"/>
    <w:rsid w:val="00473E53"/>
    <w:rsid w:val="004745EC"/>
    <w:rsid w:val="0047561D"/>
    <w:rsid w:val="00476226"/>
    <w:rsid w:val="0047638B"/>
    <w:rsid w:val="00477CCC"/>
    <w:rsid w:val="0048267D"/>
    <w:rsid w:val="00484ED8"/>
    <w:rsid w:val="00485DD4"/>
    <w:rsid w:val="004861B6"/>
    <w:rsid w:val="0048634E"/>
    <w:rsid w:val="0049196E"/>
    <w:rsid w:val="004923AF"/>
    <w:rsid w:val="004932D9"/>
    <w:rsid w:val="0049494E"/>
    <w:rsid w:val="00495189"/>
    <w:rsid w:val="0049532D"/>
    <w:rsid w:val="004958E3"/>
    <w:rsid w:val="00496451"/>
    <w:rsid w:val="004A1623"/>
    <w:rsid w:val="004A1797"/>
    <w:rsid w:val="004A2DAC"/>
    <w:rsid w:val="004A3A7F"/>
    <w:rsid w:val="004A4445"/>
    <w:rsid w:val="004A4FB5"/>
    <w:rsid w:val="004A5DDC"/>
    <w:rsid w:val="004A716D"/>
    <w:rsid w:val="004B02A4"/>
    <w:rsid w:val="004B2C0F"/>
    <w:rsid w:val="004B42C5"/>
    <w:rsid w:val="004B68AF"/>
    <w:rsid w:val="004C08CD"/>
    <w:rsid w:val="004C11E5"/>
    <w:rsid w:val="004C1856"/>
    <w:rsid w:val="004C1F3F"/>
    <w:rsid w:val="004C221E"/>
    <w:rsid w:val="004C32A1"/>
    <w:rsid w:val="004C4F01"/>
    <w:rsid w:val="004C5832"/>
    <w:rsid w:val="004C5F05"/>
    <w:rsid w:val="004C7576"/>
    <w:rsid w:val="004C7A5F"/>
    <w:rsid w:val="004D0107"/>
    <w:rsid w:val="004D0D31"/>
    <w:rsid w:val="004D1B54"/>
    <w:rsid w:val="004D6046"/>
    <w:rsid w:val="004D7F16"/>
    <w:rsid w:val="004E1CCB"/>
    <w:rsid w:val="004E4494"/>
    <w:rsid w:val="004E67D9"/>
    <w:rsid w:val="004F028E"/>
    <w:rsid w:val="004F1314"/>
    <w:rsid w:val="004F148E"/>
    <w:rsid w:val="004F1649"/>
    <w:rsid w:val="004F41BF"/>
    <w:rsid w:val="004F4A00"/>
    <w:rsid w:val="004F5E8C"/>
    <w:rsid w:val="004F625F"/>
    <w:rsid w:val="004F6402"/>
    <w:rsid w:val="0050226D"/>
    <w:rsid w:val="005060F6"/>
    <w:rsid w:val="005103FA"/>
    <w:rsid w:val="005117B6"/>
    <w:rsid w:val="0051498A"/>
    <w:rsid w:val="00515C7E"/>
    <w:rsid w:val="0051613B"/>
    <w:rsid w:val="00524E49"/>
    <w:rsid w:val="00531A2F"/>
    <w:rsid w:val="00532C15"/>
    <w:rsid w:val="0053479B"/>
    <w:rsid w:val="00536DC9"/>
    <w:rsid w:val="0054088F"/>
    <w:rsid w:val="0054124F"/>
    <w:rsid w:val="00541394"/>
    <w:rsid w:val="0054199F"/>
    <w:rsid w:val="005419D0"/>
    <w:rsid w:val="00543E06"/>
    <w:rsid w:val="00545275"/>
    <w:rsid w:val="00550013"/>
    <w:rsid w:val="0055009B"/>
    <w:rsid w:val="00550E2E"/>
    <w:rsid w:val="005517B6"/>
    <w:rsid w:val="0055464A"/>
    <w:rsid w:val="005550FB"/>
    <w:rsid w:val="00560FDF"/>
    <w:rsid w:val="005703B4"/>
    <w:rsid w:val="0057045E"/>
    <w:rsid w:val="0057203E"/>
    <w:rsid w:val="00572EE5"/>
    <w:rsid w:val="00573120"/>
    <w:rsid w:val="00573189"/>
    <w:rsid w:val="0057328D"/>
    <w:rsid w:val="005734F3"/>
    <w:rsid w:val="00573EAB"/>
    <w:rsid w:val="00574865"/>
    <w:rsid w:val="00576582"/>
    <w:rsid w:val="00577F9A"/>
    <w:rsid w:val="00581EE6"/>
    <w:rsid w:val="00581EEE"/>
    <w:rsid w:val="00582902"/>
    <w:rsid w:val="00582C52"/>
    <w:rsid w:val="005850A9"/>
    <w:rsid w:val="00585D61"/>
    <w:rsid w:val="005877B7"/>
    <w:rsid w:val="0059037D"/>
    <w:rsid w:val="00591BA4"/>
    <w:rsid w:val="00591D25"/>
    <w:rsid w:val="00594159"/>
    <w:rsid w:val="005967EE"/>
    <w:rsid w:val="0059711C"/>
    <w:rsid w:val="005A1D30"/>
    <w:rsid w:val="005A4710"/>
    <w:rsid w:val="005A6D27"/>
    <w:rsid w:val="005A747B"/>
    <w:rsid w:val="005B0642"/>
    <w:rsid w:val="005B12AF"/>
    <w:rsid w:val="005B18FA"/>
    <w:rsid w:val="005B1C96"/>
    <w:rsid w:val="005B3B81"/>
    <w:rsid w:val="005B45AD"/>
    <w:rsid w:val="005B6B8C"/>
    <w:rsid w:val="005B7D5A"/>
    <w:rsid w:val="005C1028"/>
    <w:rsid w:val="005C1B28"/>
    <w:rsid w:val="005C27D9"/>
    <w:rsid w:val="005C4D71"/>
    <w:rsid w:val="005C5542"/>
    <w:rsid w:val="005C5CB9"/>
    <w:rsid w:val="005C78C0"/>
    <w:rsid w:val="005C7A19"/>
    <w:rsid w:val="005C7F39"/>
    <w:rsid w:val="005D0433"/>
    <w:rsid w:val="005D13AA"/>
    <w:rsid w:val="005D14ED"/>
    <w:rsid w:val="005D368E"/>
    <w:rsid w:val="005D5B83"/>
    <w:rsid w:val="005D71A1"/>
    <w:rsid w:val="005D7C95"/>
    <w:rsid w:val="005E0752"/>
    <w:rsid w:val="005E1C47"/>
    <w:rsid w:val="005E4C83"/>
    <w:rsid w:val="005E60D5"/>
    <w:rsid w:val="005E6C04"/>
    <w:rsid w:val="005E7180"/>
    <w:rsid w:val="005F4136"/>
    <w:rsid w:val="005F6FA2"/>
    <w:rsid w:val="005F7F4B"/>
    <w:rsid w:val="00600040"/>
    <w:rsid w:val="00600624"/>
    <w:rsid w:val="00600C99"/>
    <w:rsid w:val="00601326"/>
    <w:rsid w:val="00601FF6"/>
    <w:rsid w:val="006021A4"/>
    <w:rsid w:val="006076FD"/>
    <w:rsid w:val="0061191E"/>
    <w:rsid w:val="00612EBB"/>
    <w:rsid w:val="00614D10"/>
    <w:rsid w:val="0061685D"/>
    <w:rsid w:val="00616CA3"/>
    <w:rsid w:val="0062012E"/>
    <w:rsid w:val="00621A67"/>
    <w:rsid w:val="00623842"/>
    <w:rsid w:val="006238CA"/>
    <w:rsid w:val="00630F9C"/>
    <w:rsid w:val="006317F7"/>
    <w:rsid w:val="00635632"/>
    <w:rsid w:val="00637318"/>
    <w:rsid w:val="00637FB7"/>
    <w:rsid w:val="00643F8B"/>
    <w:rsid w:val="006459AC"/>
    <w:rsid w:val="00646574"/>
    <w:rsid w:val="0064778F"/>
    <w:rsid w:val="00647792"/>
    <w:rsid w:val="00650D15"/>
    <w:rsid w:val="0065282F"/>
    <w:rsid w:val="006534F3"/>
    <w:rsid w:val="00654628"/>
    <w:rsid w:val="00656423"/>
    <w:rsid w:val="00657EA3"/>
    <w:rsid w:val="006633A6"/>
    <w:rsid w:val="00663B87"/>
    <w:rsid w:val="00664F78"/>
    <w:rsid w:val="00664F87"/>
    <w:rsid w:val="006671F1"/>
    <w:rsid w:val="0067096A"/>
    <w:rsid w:val="006721B6"/>
    <w:rsid w:val="00675A78"/>
    <w:rsid w:val="00675F92"/>
    <w:rsid w:val="00677313"/>
    <w:rsid w:val="00677F01"/>
    <w:rsid w:val="00680110"/>
    <w:rsid w:val="00680CEF"/>
    <w:rsid w:val="00680ECC"/>
    <w:rsid w:val="00680F92"/>
    <w:rsid w:val="0069348D"/>
    <w:rsid w:val="00693AA0"/>
    <w:rsid w:val="00694463"/>
    <w:rsid w:val="00694CCB"/>
    <w:rsid w:val="00696905"/>
    <w:rsid w:val="006A02DB"/>
    <w:rsid w:val="006A0F2C"/>
    <w:rsid w:val="006A6435"/>
    <w:rsid w:val="006A7A31"/>
    <w:rsid w:val="006B0745"/>
    <w:rsid w:val="006B0DAA"/>
    <w:rsid w:val="006B2E49"/>
    <w:rsid w:val="006B3DF2"/>
    <w:rsid w:val="006C14D7"/>
    <w:rsid w:val="006C24C2"/>
    <w:rsid w:val="006C55FA"/>
    <w:rsid w:val="006C59D6"/>
    <w:rsid w:val="006C5A7E"/>
    <w:rsid w:val="006C630A"/>
    <w:rsid w:val="006C662A"/>
    <w:rsid w:val="006D20F6"/>
    <w:rsid w:val="006D2B76"/>
    <w:rsid w:val="006D5156"/>
    <w:rsid w:val="006D51B5"/>
    <w:rsid w:val="006D5684"/>
    <w:rsid w:val="006D594C"/>
    <w:rsid w:val="006D68EB"/>
    <w:rsid w:val="006D6BAC"/>
    <w:rsid w:val="006D6E62"/>
    <w:rsid w:val="006E42D1"/>
    <w:rsid w:val="006F266B"/>
    <w:rsid w:val="006F4334"/>
    <w:rsid w:val="006F43E0"/>
    <w:rsid w:val="006F517F"/>
    <w:rsid w:val="006F6FC4"/>
    <w:rsid w:val="007017FD"/>
    <w:rsid w:val="007019F4"/>
    <w:rsid w:val="007053B4"/>
    <w:rsid w:val="00707E95"/>
    <w:rsid w:val="00710580"/>
    <w:rsid w:val="00710D6D"/>
    <w:rsid w:val="00711987"/>
    <w:rsid w:val="007168E7"/>
    <w:rsid w:val="00717B70"/>
    <w:rsid w:val="007218AA"/>
    <w:rsid w:val="00721997"/>
    <w:rsid w:val="0072278F"/>
    <w:rsid w:val="0072310C"/>
    <w:rsid w:val="00727888"/>
    <w:rsid w:val="007301D2"/>
    <w:rsid w:val="0073273C"/>
    <w:rsid w:val="00732F91"/>
    <w:rsid w:val="00733508"/>
    <w:rsid w:val="00734046"/>
    <w:rsid w:val="007345DD"/>
    <w:rsid w:val="00736388"/>
    <w:rsid w:val="00736554"/>
    <w:rsid w:val="00737ACE"/>
    <w:rsid w:val="007438C9"/>
    <w:rsid w:val="00743A1A"/>
    <w:rsid w:val="00747348"/>
    <w:rsid w:val="00751EB5"/>
    <w:rsid w:val="00752592"/>
    <w:rsid w:val="007530EE"/>
    <w:rsid w:val="00757535"/>
    <w:rsid w:val="00757FDB"/>
    <w:rsid w:val="0076086C"/>
    <w:rsid w:val="00764859"/>
    <w:rsid w:val="007663DB"/>
    <w:rsid w:val="00767B5E"/>
    <w:rsid w:val="00770815"/>
    <w:rsid w:val="00771E15"/>
    <w:rsid w:val="00771F0A"/>
    <w:rsid w:val="00772342"/>
    <w:rsid w:val="00772D8E"/>
    <w:rsid w:val="00775630"/>
    <w:rsid w:val="0077644A"/>
    <w:rsid w:val="0077702E"/>
    <w:rsid w:val="00777BCE"/>
    <w:rsid w:val="007826EE"/>
    <w:rsid w:val="00783278"/>
    <w:rsid w:val="00783621"/>
    <w:rsid w:val="0078372A"/>
    <w:rsid w:val="0078565D"/>
    <w:rsid w:val="007856A1"/>
    <w:rsid w:val="007858AB"/>
    <w:rsid w:val="007903F2"/>
    <w:rsid w:val="007905BC"/>
    <w:rsid w:val="0079098D"/>
    <w:rsid w:val="00791D45"/>
    <w:rsid w:val="0079397F"/>
    <w:rsid w:val="00795073"/>
    <w:rsid w:val="00795663"/>
    <w:rsid w:val="0079603C"/>
    <w:rsid w:val="00796073"/>
    <w:rsid w:val="00796844"/>
    <w:rsid w:val="007A1575"/>
    <w:rsid w:val="007A2093"/>
    <w:rsid w:val="007A2396"/>
    <w:rsid w:val="007A281F"/>
    <w:rsid w:val="007A4431"/>
    <w:rsid w:val="007B035F"/>
    <w:rsid w:val="007B05FB"/>
    <w:rsid w:val="007B513F"/>
    <w:rsid w:val="007B5CC6"/>
    <w:rsid w:val="007B6AE9"/>
    <w:rsid w:val="007C468C"/>
    <w:rsid w:val="007C519A"/>
    <w:rsid w:val="007C584C"/>
    <w:rsid w:val="007C5B8B"/>
    <w:rsid w:val="007C6D5E"/>
    <w:rsid w:val="007D135B"/>
    <w:rsid w:val="007D2F48"/>
    <w:rsid w:val="007D4C54"/>
    <w:rsid w:val="007D7C2E"/>
    <w:rsid w:val="007E4821"/>
    <w:rsid w:val="007E4B57"/>
    <w:rsid w:val="007F22EE"/>
    <w:rsid w:val="007F2440"/>
    <w:rsid w:val="007F7052"/>
    <w:rsid w:val="007F785A"/>
    <w:rsid w:val="00801070"/>
    <w:rsid w:val="008039C7"/>
    <w:rsid w:val="0080645E"/>
    <w:rsid w:val="008072A7"/>
    <w:rsid w:val="00807597"/>
    <w:rsid w:val="008118F4"/>
    <w:rsid w:val="008133D0"/>
    <w:rsid w:val="00813650"/>
    <w:rsid w:val="00814E61"/>
    <w:rsid w:val="0081686B"/>
    <w:rsid w:val="00820E27"/>
    <w:rsid w:val="00821DE1"/>
    <w:rsid w:val="0082349C"/>
    <w:rsid w:val="00830E95"/>
    <w:rsid w:val="00831A81"/>
    <w:rsid w:val="00833274"/>
    <w:rsid w:val="00833837"/>
    <w:rsid w:val="008375CC"/>
    <w:rsid w:val="00842C53"/>
    <w:rsid w:val="008447A3"/>
    <w:rsid w:val="008457B5"/>
    <w:rsid w:val="00852776"/>
    <w:rsid w:val="0085475C"/>
    <w:rsid w:val="00855F1F"/>
    <w:rsid w:val="008560F3"/>
    <w:rsid w:val="00856A14"/>
    <w:rsid w:val="008635A7"/>
    <w:rsid w:val="008664F5"/>
    <w:rsid w:val="0086712B"/>
    <w:rsid w:val="00867EDE"/>
    <w:rsid w:val="00871908"/>
    <w:rsid w:val="00872AD6"/>
    <w:rsid w:val="008761BC"/>
    <w:rsid w:val="00880DA3"/>
    <w:rsid w:val="00883C98"/>
    <w:rsid w:val="00886E0B"/>
    <w:rsid w:val="0088743C"/>
    <w:rsid w:val="008911AB"/>
    <w:rsid w:val="008914AB"/>
    <w:rsid w:val="0089182C"/>
    <w:rsid w:val="008925EE"/>
    <w:rsid w:val="00893CAE"/>
    <w:rsid w:val="00895753"/>
    <w:rsid w:val="008A4F63"/>
    <w:rsid w:val="008A5524"/>
    <w:rsid w:val="008A627A"/>
    <w:rsid w:val="008B1ED5"/>
    <w:rsid w:val="008B3786"/>
    <w:rsid w:val="008B37BE"/>
    <w:rsid w:val="008B3B11"/>
    <w:rsid w:val="008B3B62"/>
    <w:rsid w:val="008B3C24"/>
    <w:rsid w:val="008B3DBA"/>
    <w:rsid w:val="008B46DB"/>
    <w:rsid w:val="008C0F6F"/>
    <w:rsid w:val="008C21B3"/>
    <w:rsid w:val="008C2D63"/>
    <w:rsid w:val="008C2F9D"/>
    <w:rsid w:val="008C4873"/>
    <w:rsid w:val="008C510B"/>
    <w:rsid w:val="008D3281"/>
    <w:rsid w:val="008D3481"/>
    <w:rsid w:val="008D367D"/>
    <w:rsid w:val="008D3B50"/>
    <w:rsid w:val="008D3E2D"/>
    <w:rsid w:val="008D42E3"/>
    <w:rsid w:val="008D51DD"/>
    <w:rsid w:val="008D7465"/>
    <w:rsid w:val="008E0404"/>
    <w:rsid w:val="008E0CC8"/>
    <w:rsid w:val="008E3994"/>
    <w:rsid w:val="008E3E20"/>
    <w:rsid w:val="008E524A"/>
    <w:rsid w:val="008E6B3E"/>
    <w:rsid w:val="008E6C0F"/>
    <w:rsid w:val="008E72DC"/>
    <w:rsid w:val="008F0E93"/>
    <w:rsid w:val="008F1FA0"/>
    <w:rsid w:val="008F20A7"/>
    <w:rsid w:val="008F607D"/>
    <w:rsid w:val="009004DF"/>
    <w:rsid w:val="00900779"/>
    <w:rsid w:val="0090133B"/>
    <w:rsid w:val="00903EF2"/>
    <w:rsid w:val="00906F34"/>
    <w:rsid w:val="009100F9"/>
    <w:rsid w:val="00910A61"/>
    <w:rsid w:val="0091332A"/>
    <w:rsid w:val="00913B8D"/>
    <w:rsid w:val="009149B5"/>
    <w:rsid w:val="00917CD8"/>
    <w:rsid w:val="009231C4"/>
    <w:rsid w:val="0092461E"/>
    <w:rsid w:val="009308F2"/>
    <w:rsid w:val="00932B36"/>
    <w:rsid w:val="00932DEC"/>
    <w:rsid w:val="00936578"/>
    <w:rsid w:val="00936D37"/>
    <w:rsid w:val="00940439"/>
    <w:rsid w:val="0094097A"/>
    <w:rsid w:val="00942046"/>
    <w:rsid w:val="009441C9"/>
    <w:rsid w:val="0094482B"/>
    <w:rsid w:val="00945CE4"/>
    <w:rsid w:val="00952591"/>
    <w:rsid w:val="00952F97"/>
    <w:rsid w:val="009542AE"/>
    <w:rsid w:val="009547BD"/>
    <w:rsid w:val="00962F04"/>
    <w:rsid w:val="009635DA"/>
    <w:rsid w:val="00963851"/>
    <w:rsid w:val="0096400F"/>
    <w:rsid w:val="00966E09"/>
    <w:rsid w:val="009705A4"/>
    <w:rsid w:val="00971451"/>
    <w:rsid w:val="009721A9"/>
    <w:rsid w:val="009728AE"/>
    <w:rsid w:val="00972A71"/>
    <w:rsid w:val="00974598"/>
    <w:rsid w:val="009756B0"/>
    <w:rsid w:val="00975A82"/>
    <w:rsid w:val="00977053"/>
    <w:rsid w:val="009778F1"/>
    <w:rsid w:val="00977AC4"/>
    <w:rsid w:val="0098101F"/>
    <w:rsid w:val="00983523"/>
    <w:rsid w:val="00986D83"/>
    <w:rsid w:val="00987D83"/>
    <w:rsid w:val="00991376"/>
    <w:rsid w:val="00993283"/>
    <w:rsid w:val="00994017"/>
    <w:rsid w:val="009941CB"/>
    <w:rsid w:val="009945D0"/>
    <w:rsid w:val="00997812"/>
    <w:rsid w:val="00997A95"/>
    <w:rsid w:val="009A2BBD"/>
    <w:rsid w:val="009A333B"/>
    <w:rsid w:val="009A48CC"/>
    <w:rsid w:val="009A550A"/>
    <w:rsid w:val="009A6622"/>
    <w:rsid w:val="009B0480"/>
    <w:rsid w:val="009B24DF"/>
    <w:rsid w:val="009B45D3"/>
    <w:rsid w:val="009B5AC8"/>
    <w:rsid w:val="009B6224"/>
    <w:rsid w:val="009C1C75"/>
    <w:rsid w:val="009C500C"/>
    <w:rsid w:val="009C54F7"/>
    <w:rsid w:val="009C5E3E"/>
    <w:rsid w:val="009C79A0"/>
    <w:rsid w:val="009D04C6"/>
    <w:rsid w:val="009D1232"/>
    <w:rsid w:val="009D2DB4"/>
    <w:rsid w:val="009D5C02"/>
    <w:rsid w:val="009D7F1D"/>
    <w:rsid w:val="009E04F6"/>
    <w:rsid w:val="009E4E14"/>
    <w:rsid w:val="009E5A08"/>
    <w:rsid w:val="009F0EA6"/>
    <w:rsid w:val="009F15CF"/>
    <w:rsid w:val="009F3DBF"/>
    <w:rsid w:val="00A04AB6"/>
    <w:rsid w:val="00A07126"/>
    <w:rsid w:val="00A077AD"/>
    <w:rsid w:val="00A16B5F"/>
    <w:rsid w:val="00A170F3"/>
    <w:rsid w:val="00A20398"/>
    <w:rsid w:val="00A22D79"/>
    <w:rsid w:val="00A2674A"/>
    <w:rsid w:val="00A26BCE"/>
    <w:rsid w:val="00A33091"/>
    <w:rsid w:val="00A37A4C"/>
    <w:rsid w:val="00A41C67"/>
    <w:rsid w:val="00A43133"/>
    <w:rsid w:val="00A433DF"/>
    <w:rsid w:val="00A434D9"/>
    <w:rsid w:val="00A45EA2"/>
    <w:rsid w:val="00A46A32"/>
    <w:rsid w:val="00A46CE8"/>
    <w:rsid w:val="00A50DBA"/>
    <w:rsid w:val="00A51396"/>
    <w:rsid w:val="00A51FF2"/>
    <w:rsid w:val="00A52486"/>
    <w:rsid w:val="00A52730"/>
    <w:rsid w:val="00A5297E"/>
    <w:rsid w:val="00A52CC4"/>
    <w:rsid w:val="00A542BD"/>
    <w:rsid w:val="00A543A9"/>
    <w:rsid w:val="00A546DF"/>
    <w:rsid w:val="00A554F8"/>
    <w:rsid w:val="00A56068"/>
    <w:rsid w:val="00A60920"/>
    <w:rsid w:val="00A60A85"/>
    <w:rsid w:val="00A60BBC"/>
    <w:rsid w:val="00A61EC0"/>
    <w:rsid w:val="00A622FF"/>
    <w:rsid w:val="00A62F2C"/>
    <w:rsid w:val="00A63879"/>
    <w:rsid w:val="00A63C11"/>
    <w:rsid w:val="00A64DB7"/>
    <w:rsid w:val="00A67346"/>
    <w:rsid w:val="00A67474"/>
    <w:rsid w:val="00A67AF4"/>
    <w:rsid w:val="00A711A6"/>
    <w:rsid w:val="00A71BD3"/>
    <w:rsid w:val="00A76A8B"/>
    <w:rsid w:val="00A76B68"/>
    <w:rsid w:val="00A76D7D"/>
    <w:rsid w:val="00A8397C"/>
    <w:rsid w:val="00A85147"/>
    <w:rsid w:val="00A854EA"/>
    <w:rsid w:val="00A873F4"/>
    <w:rsid w:val="00A87EAA"/>
    <w:rsid w:val="00A90727"/>
    <w:rsid w:val="00A91266"/>
    <w:rsid w:val="00A940C7"/>
    <w:rsid w:val="00A94645"/>
    <w:rsid w:val="00A97721"/>
    <w:rsid w:val="00AB0D09"/>
    <w:rsid w:val="00AB1478"/>
    <w:rsid w:val="00AB279E"/>
    <w:rsid w:val="00AB28A8"/>
    <w:rsid w:val="00AB3787"/>
    <w:rsid w:val="00AB3E62"/>
    <w:rsid w:val="00AB7863"/>
    <w:rsid w:val="00AC24F1"/>
    <w:rsid w:val="00AC269B"/>
    <w:rsid w:val="00AC28F6"/>
    <w:rsid w:val="00AC3A0E"/>
    <w:rsid w:val="00AC3CD2"/>
    <w:rsid w:val="00AC63DA"/>
    <w:rsid w:val="00AC6711"/>
    <w:rsid w:val="00AD0C72"/>
    <w:rsid w:val="00AD18A3"/>
    <w:rsid w:val="00AD18F1"/>
    <w:rsid w:val="00AD1C89"/>
    <w:rsid w:val="00AD31C4"/>
    <w:rsid w:val="00AD51CD"/>
    <w:rsid w:val="00AD7125"/>
    <w:rsid w:val="00AD7E86"/>
    <w:rsid w:val="00AE1337"/>
    <w:rsid w:val="00AE159E"/>
    <w:rsid w:val="00AE19AD"/>
    <w:rsid w:val="00AE1E14"/>
    <w:rsid w:val="00AE48B1"/>
    <w:rsid w:val="00AE7054"/>
    <w:rsid w:val="00AE75AE"/>
    <w:rsid w:val="00AF055A"/>
    <w:rsid w:val="00AF11A2"/>
    <w:rsid w:val="00AF278A"/>
    <w:rsid w:val="00AF36FB"/>
    <w:rsid w:val="00AF3734"/>
    <w:rsid w:val="00AF4148"/>
    <w:rsid w:val="00AF4BD7"/>
    <w:rsid w:val="00AF4C4C"/>
    <w:rsid w:val="00AF4E8E"/>
    <w:rsid w:val="00B016A6"/>
    <w:rsid w:val="00B027FD"/>
    <w:rsid w:val="00B02E02"/>
    <w:rsid w:val="00B03323"/>
    <w:rsid w:val="00B03340"/>
    <w:rsid w:val="00B11DA4"/>
    <w:rsid w:val="00B17428"/>
    <w:rsid w:val="00B21404"/>
    <w:rsid w:val="00B22D31"/>
    <w:rsid w:val="00B22E6A"/>
    <w:rsid w:val="00B24906"/>
    <w:rsid w:val="00B24CAE"/>
    <w:rsid w:val="00B25BBF"/>
    <w:rsid w:val="00B264CC"/>
    <w:rsid w:val="00B3262F"/>
    <w:rsid w:val="00B335E9"/>
    <w:rsid w:val="00B33C08"/>
    <w:rsid w:val="00B340FD"/>
    <w:rsid w:val="00B36128"/>
    <w:rsid w:val="00B373BC"/>
    <w:rsid w:val="00B37ACA"/>
    <w:rsid w:val="00B409C1"/>
    <w:rsid w:val="00B44789"/>
    <w:rsid w:val="00B447CA"/>
    <w:rsid w:val="00B44BFA"/>
    <w:rsid w:val="00B45E41"/>
    <w:rsid w:val="00B47272"/>
    <w:rsid w:val="00B51A74"/>
    <w:rsid w:val="00B52486"/>
    <w:rsid w:val="00B5464F"/>
    <w:rsid w:val="00B6213A"/>
    <w:rsid w:val="00B65DB9"/>
    <w:rsid w:val="00B67222"/>
    <w:rsid w:val="00B6782A"/>
    <w:rsid w:val="00B716E6"/>
    <w:rsid w:val="00B7271C"/>
    <w:rsid w:val="00B737E0"/>
    <w:rsid w:val="00B765C9"/>
    <w:rsid w:val="00B82618"/>
    <w:rsid w:val="00B8372C"/>
    <w:rsid w:val="00B8540C"/>
    <w:rsid w:val="00B8580D"/>
    <w:rsid w:val="00B8668F"/>
    <w:rsid w:val="00B932E8"/>
    <w:rsid w:val="00B933B5"/>
    <w:rsid w:val="00B95286"/>
    <w:rsid w:val="00B9682B"/>
    <w:rsid w:val="00BA1A49"/>
    <w:rsid w:val="00BA2B9E"/>
    <w:rsid w:val="00BA7C52"/>
    <w:rsid w:val="00BB2981"/>
    <w:rsid w:val="00BB2F69"/>
    <w:rsid w:val="00BB3104"/>
    <w:rsid w:val="00BB352D"/>
    <w:rsid w:val="00BB3D79"/>
    <w:rsid w:val="00BB4032"/>
    <w:rsid w:val="00BB65F8"/>
    <w:rsid w:val="00BB6D19"/>
    <w:rsid w:val="00BB7889"/>
    <w:rsid w:val="00BB7948"/>
    <w:rsid w:val="00BB7DDE"/>
    <w:rsid w:val="00BC0726"/>
    <w:rsid w:val="00BC09C0"/>
    <w:rsid w:val="00BC15FE"/>
    <w:rsid w:val="00BC5A4F"/>
    <w:rsid w:val="00BC63A2"/>
    <w:rsid w:val="00BC684C"/>
    <w:rsid w:val="00BD03A1"/>
    <w:rsid w:val="00BD05DA"/>
    <w:rsid w:val="00BD29B1"/>
    <w:rsid w:val="00BD3EB7"/>
    <w:rsid w:val="00BD4801"/>
    <w:rsid w:val="00BD4CE9"/>
    <w:rsid w:val="00BD5344"/>
    <w:rsid w:val="00BD56D2"/>
    <w:rsid w:val="00BD75EE"/>
    <w:rsid w:val="00BE2558"/>
    <w:rsid w:val="00BE3ADF"/>
    <w:rsid w:val="00BE56E2"/>
    <w:rsid w:val="00BE61A4"/>
    <w:rsid w:val="00BE6398"/>
    <w:rsid w:val="00BE6F2F"/>
    <w:rsid w:val="00BE79F4"/>
    <w:rsid w:val="00BF0CEE"/>
    <w:rsid w:val="00BF3147"/>
    <w:rsid w:val="00BF4922"/>
    <w:rsid w:val="00BF5470"/>
    <w:rsid w:val="00BF7A35"/>
    <w:rsid w:val="00C0207D"/>
    <w:rsid w:val="00C02EAD"/>
    <w:rsid w:val="00C03DDE"/>
    <w:rsid w:val="00C045C8"/>
    <w:rsid w:val="00C0571B"/>
    <w:rsid w:val="00C060AA"/>
    <w:rsid w:val="00C10A17"/>
    <w:rsid w:val="00C10CE8"/>
    <w:rsid w:val="00C110A4"/>
    <w:rsid w:val="00C15BD7"/>
    <w:rsid w:val="00C16279"/>
    <w:rsid w:val="00C16823"/>
    <w:rsid w:val="00C206AE"/>
    <w:rsid w:val="00C25D9D"/>
    <w:rsid w:val="00C26ED1"/>
    <w:rsid w:val="00C321AD"/>
    <w:rsid w:val="00C323D9"/>
    <w:rsid w:val="00C32734"/>
    <w:rsid w:val="00C34518"/>
    <w:rsid w:val="00C35DBA"/>
    <w:rsid w:val="00C3609A"/>
    <w:rsid w:val="00C40293"/>
    <w:rsid w:val="00C41D39"/>
    <w:rsid w:val="00C4204F"/>
    <w:rsid w:val="00C43996"/>
    <w:rsid w:val="00C44FD6"/>
    <w:rsid w:val="00C45A0B"/>
    <w:rsid w:val="00C47280"/>
    <w:rsid w:val="00C47D63"/>
    <w:rsid w:val="00C50535"/>
    <w:rsid w:val="00C5082D"/>
    <w:rsid w:val="00C50EDA"/>
    <w:rsid w:val="00C51AD5"/>
    <w:rsid w:val="00C52C5C"/>
    <w:rsid w:val="00C53EB7"/>
    <w:rsid w:val="00C54238"/>
    <w:rsid w:val="00C548AA"/>
    <w:rsid w:val="00C550D5"/>
    <w:rsid w:val="00C56144"/>
    <w:rsid w:val="00C621BF"/>
    <w:rsid w:val="00C62A93"/>
    <w:rsid w:val="00C64E05"/>
    <w:rsid w:val="00C65DD7"/>
    <w:rsid w:val="00C732E6"/>
    <w:rsid w:val="00C73D0C"/>
    <w:rsid w:val="00C73FA0"/>
    <w:rsid w:val="00C75AF2"/>
    <w:rsid w:val="00C761E4"/>
    <w:rsid w:val="00C81D4B"/>
    <w:rsid w:val="00C81DD6"/>
    <w:rsid w:val="00C826CD"/>
    <w:rsid w:val="00C837B7"/>
    <w:rsid w:val="00C8653E"/>
    <w:rsid w:val="00C8789B"/>
    <w:rsid w:val="00C90258"/>
    <w:rsid w:val="00C9049D"/>
    <w:rsid w:val="00C94D2C"/>
    <w:rsid w:val="00C96E9E"/>
    <w:rsid w:val="00C97C74"/>
    <w:rsid w:val="00CA1F7A"/>
    <w:rsid w:val="00CA4988"/>
    <w:rsid w:val="00CB1D93"/>
    <w:rsid w:val="00CB3D5B"/>
    <w:rsid w:val="00CB4473"/>
    <w:rsid w:val="00CB48C6"/>
    <w:rsid w:val="00CB4D4E"/>
    <w:rsid w:val="00CB52BF"/>
    <w:rsid w:val="00CC0155"/>
    <w:rsid w:val="00CC24DA"/>
    <w:rsid w:val="00CC2C57"/>
    <w:rsid w:val="00CC586C"/>
    <w:rsid w:val="00CD14A5"/>
    <w:rsid w:val="00CD14CD"/>
    <w:rsid w:val="00CD2072"/>
    <w:rsid w:val="00CD57AC"/>
    <w:rsid w:val="00CD5DFA"/>
    <w:rsid w:val="00CD7007"/>
    <w:rsid w:val="00CE307F"/>
    <w:rsid w:val="00CE380D"/>
    <w:rsid w:val="00CF6337"/>
    <w:rsid w:val="00CF7041"/>
    <w:rsid w:val="00CF7274"/>
    <w:rsid w:val="00D00232"/>
    <w:rsid w:val="00D020FC"/>
    <w:rsid w:val="00D03402"/>
    <w:rsid w:val="00D03E19"/>
    <w:rsid w:val="00D110CB"/>
    <w:rsid w:val="00D1111B"/>
    <w:rsid w:val="00D13D0F"/>
    <w:rsid w:val="00D14650"/>
    <w:rsid w:val="00D14A35"/>
    <w:rsid w:val="00D1659E"/>
    <w:rsid w:val="00D1706D"/>
    <w:rsid w:val="00D20423"/>
    <w:rsid w:val="00D23D32"/>
    <w:rsid w:val="00D240AD"/>
    <w:rsid w:val="00D2496F"/>
    <w:rsid w:val="00D25946"/>
    <w:rsid w:val="00D259F4"/>
    <w:rsid w:val="00D2690E"/>
    <w:rsid w:val="00D269E2"/>
    <w:rsid w:val="00D321B7"/>
    <w:rsid w:val="00D35EB7"/>
    <w:rsid w:val="00D41508"/>
    <w:rsid w:val="00D5028A"/>
    <w:rsid w:val="00D51D4F"/>
    <w:rsid w:val="00D53855"/>
    <w:rsid w:val="00D55396"/>
    <w:rsid w:val="00D55D1E"/>
    <w:rsid w:val="00D56334"/>
    <w:rsid w:val="00D56EC4"/>
    <w:rsid w:val="00D57147"/>
    <w:rsid w:val="00D600A9"/>
    <w:rsid w:val="00D61226"/>
    <w:rsid w:val="00D65E01"/>
    <w:rsid w:val="00D67A09"/>
    <w:rsid w:val="00D70AA4"/>
    <w:rsid w:val="00D70EC4"/>
    <w:rsid w:val="00D71648"/>
    <w:rsid w:val="00D73178"/>
    <w:rsid w:val="00D74A0B"/>
    <w:rsid w:val="00D76469"/>
    <w:rsid w:val="00D768E3"/>
    <w:rsid w:val="00D77556"/>
    <w:rsid w:val="00D80067"/>
    <w:rsid w:val="00D8132A"/>
    <w:rsid w:val="00D82A84"/>
    <w:rsid w:val="00D82B07"/>
    <w:rsid w:val="00D82B7F"/>
    <w:rsid w:val="00D8335A"/>
    <w:rsid w:val="00D84107"/>
    <w:rsid w:val="00D84740"/>
    <w:rsid w:val="00D92E58"/>
    <w:rsid w:val="00D93262"/>
    <w:rsid w:val="00D9348A"/>
    <w:rsid w:val="00D94BDD"/>
    <w:rsid w:val="00D951C3"/>
    <w:rsid w:val="00D954E4"/>
    <w:rsid w:val="00D956B4"/>
    <w:rsid w:val="00D957D9"/>
    <w:rsid w:val="00D966F1"/>
    <w:rsid w:val="00D97930"/>
    <w:rsid w:val="00DA07E5"/>
    <w:rsid w:val="00DA08A4"/>
    <w:rsid w:val="00DA0CBF"/>
    <w:rsid w:val="00DA2B3E"/>
    <w:rsid w:val="00DA5815"/>
    <w:rsid w:val="00DA6350"/>
    <w:rsid w:val="00DB1807"/>
    <w:rsid w:val="00DB1C00"/>
    <w:rsid w:val="00DB293F"/>
    <w:rsid w:val="00DB2A27"/>
    <w:rsid w:val="00DB38CC"/>
    <w:rsid w:val="00DB3920"/>
    <w:rsid w:val="00DB56D5"/>
    <w:rsid w:val="00DB6FDF"/>
    <w:rsid w:val="00DB7176"/>
    <w:rsid w:val="00DC0F46"/>
    <w:rsid w:val="00DC3D50"/>
    <w:rsid w:val="00DC4244"/>
    <w:rsid w:val="00DC7260"/>
    <w:rsid w:val="00DD4376"/>
    <w:rsid w:val="00DE0E62"/>
    <w:rsid w:val="00DE3299"/>
    <w:rsid w:val="00DF0A9D"/>
    <w:rsid w:val="00DF2112"/>
    <w:rsid w:val="00DF38D4"/>
    <w:rsid w:val="00DF695D"/>
    <w:rsid w:val="00DF7428"/>
    <w:rsid w:val="00E047F6"/>
    <w:rsid w:val="00E04D89"/>
    <w:rsid w:val="00E05B47"/>
    <w:rsid w:val="00E06851"/>
    <w:rsid w:val="00E07A32"/>
    <w:rsid w:val="00E10A03"/>
    <w:rsid w:val="00E1196D"/>
    <w:rsid w:val="00E1279B"/>
    <w:rsid w:val="00E131CC"/>
    <w:rsid w:val="00E13A9C"/>
    <w:rsid w:val="00E15D6A"/>
    <w:rsid w:val="00E166C9"/>
    <w:rsid w:val="00E16B3A"/>
    <w:rsid w:val="00E16C78"/>
    <w:rsid w:val="00E177A7"/>
    <w:rsid w:val="00E17830"/>
    <w:rsid w:val="00E2289C"/>
    <w:rsid w:val="00E22C0E"/>
    <w:rsid w:val="00E231E7"/>
    <w:rsid w:val="00E24316"/>
    <w:rsid w:val="00E3015E"/>
    <w:rsid w:val="00E319A6"/>
    <w:rsid w:val="00E3223D"/>
    <w:rsid w:val="00E33CEB"/>
    <w:rsid w:val="00E3450C"/>
    <w:rsid w:val="00E3586B"/>
    <w:rsid w:val="00E35A20"/>
    <w:rsid w:val="00E36AED"/>
    <w:rsid w:val="00E372E6"/>
    <w:rsid w:val="00E375CE"/>
    <w:rsid w:val="00E401F8"/>
    <w:rsid w:val="00E409A4"/>
    <w:rsid w:val="00E40D9C"/>
    <w:rsid w:val="00E40ED2"/>
    <w:rsid w:val="00E423A1"/>
    <w:rsid w:val="00E429C3"/>
    <w:rsid w:val="00E42C33"/>
    <w:rsid w:val="00E43135"/>
    <w:rsid w:val="00E464C4"/>
    <w:rsid w:val="00E4796B"/>
    <w:rsid w:val="00E47A2B"/>
    <w:rsid w:val="00E514BE"/>
    <w:rsid w:val="00E52299"/>
    <w:rsid w:val="00E524B8"/>
    <w:rsid w:val="00E5386E"/>
    <w:rsid w:val="00E53EB3"/>
    <w:rsid w:val="00E550F5"/>
    <w:rsid w:val="00E604F8"/>
    <w:rsid w:val="00E609DB"/>
    <w:rsid w:val="00E60D51"/>
    <w:rsid w:val="00E654F9"/>
    <w:rsid w:val="00E65583"/>
    <w:rsid w:val="00E65C53"/>
    <w:rsid w:val="00E6640D"/>
    <w:rsid w:val="00E6714F"/>
    <w:rsid w:val="00E672E3"/>
    <w:rsid w:val="00E67E4E"/>
    <w:rsid w:val="00E7061E"/>
    <w:rsid w:val="00E72BED"/>
    <w:rsid w:val="00E74BF4"/>
    <w:rsid w:val="00E76119"/>
    <w:rsid w:val="00E76B28"/>
    <w:rsid w:val="00E801BF"/>
    <w:rsid w:val="00E81C33"/>
    <w:rsid w:val="00E828CC"/>
    <w:rsid w:val="00E84777"/>
    <w:rsid w:val="00E84DC8"/>
    <w:rsid w:val="00E8526F"/>
    <w:rsid w:val="00E8576B"/>
    <w:rsid w:val="00E861AE"/>
    <w:rsid w:val="00E86B2C"/>
    <w:rsid w:val="00E874FA"/>
    <w:rsid w:val="00E877D7"/>
    <w:rsid w:val="00E9180C"/>
    <w:rsid w:val="00E93DBE"/>
    <w:rsid w:val="00E964E2"/>
    <w:rsid w:val="00EA0706"/>
    <w:rsid w:val="00EA345C"/>
    <w:rsid w:val="00EA4CFE"/>
    <w:rsid w:val="00EB00C3"/>
    <w:rsid w:val="00EB2275"/>
    <w:rsid w:val="00EB4A3A"/>
    <w:rsid w:val="00EB6B63"/>
    <w:rsid w:val="00EB6E39"/>
    <w:rsid w:val="00EC1D75"/>
    <w:rsid w:val="00EC20A8"/>
    <w:rsid w:val="00EC34CE"/>
    <w:rsid w:val="00EC3F2A"/>
    <w:rsid w:val="00EC4EBE"/>
    <w:rsid w:val="00EC58AB"/>
    <w:rsid w:val="00EC5982"/>
    <w:rsid w:val="00EC6100"/>
    <w:rsid w:val="00EC74C1"/>
    <w:rsid w:val="00ED1173"/>
    <w:rsid w:val="00ED195C"/>
    <w:rsid w:val="00ED2174"/>
    <w:rsid w:val="00ED4567"/>
    <w:rsid w:val="00ED7B8F"/>
    <w:rsid w:val="00EE5991"/>
    <w:rsid w:val="00EE7411"/>
    <w:rsid w:val="00EF12AE"/>
    <w:rsid w:val="00EF19C3"/>
    <w:rsid w:val="00EF24C3"/>
    <w:rsid w:val="00EF3C2B"/>
    <w:rsid w:val="00EF3FF8"/>
    <w:rsid w:val="00EF4303"/>
    <w:rsid w:val="00F00C86"/>
    <w:rsid w:val="00F01855"/>
    <w:rsid w:val="00F01DCD"/>
    <w:rsid w:val="00F02227"/>
    <w:rsid w:val="00F02C5E"/>
    <w:rsid w:val="00F05A9E"/>
    <w:rsid w:val="00F07A3F"/>
    <w:rsid w:val="00F10723"/>
    <w:rsid w:val="00F10BCA"/>
    <w:rsid w:val="00F1488D"/>
    <w:rsid w:val="00F15DDD"/>
    <w:rsid w:val="00F16278"/>
    <w:rsid w:val="00F1794B"/>
    <w:rsid w:val="00F17D5A"/>
    <w:rsid w:val="00F17DA0"/>
    <w:rsid w:val="00F216ED"/>
    <w:rsid w:val="00F221D5"/>
    <w:rsid w:val="00F2325C"/>
    <w:rsid w:val="00F24D12"/>
    <w:rsid w:val="00F2564C"/>
    <w:rsid w:val="00F25C47"/>
    <w:rsid w:val="00F3222C"/>
    <w:rsid w:val="00F350E3"/>
    <w:rsid w:val="00F3561E"/>
    <w:rsid w:val="00F36352"/>
    <w:rsid w:val="00F40582"/>
    <w:rsid w:val="00F408D3"/>
    <w:rsid w:val="00F408E5"/>
    <w:rsid w:val="00F40D61"/>
    <w:rsid w:val="00F415E3"/>
    <w:rsid w:val="00F44807"/>
    <w:rsid w:val="00F44D86"/>
    <w:rsid w:val="00F46E85"/>
    <w:rsid w:val="00F50683"/>
    <w:rsid w:val="00F52602"/>
    <w:rsid w:val="00F52947"/>
    <w:rsid w:val="00F53FF2"/>
    <w:rsid w:val="00F55623"/>
    <w:rsid w:val="00F55C0D"/>
    <w:rsid w:val="00F57D89"/>
    <w:rsid w:val="00F60282"/>
    <w:rsid w:val="00F64064"/>
    <w:rsid w:val="00F66DEC"/>
    <w:rsid w:val="00F71367"/>
    <w:rsid w:val="00F7478F"/>
    <w:rsid w:val="00F755BF"/>
    <w:rsid w:val="00F764CE"/>
    <w:rsid w:val="00F76547"/>
    <w:rsid w:val="00F76B7C"/>
    <w:rsid w:val="00F776A5"/>
    <w:rsid w:val="00F81B51"/>
    <w:rsid w:val="00F81D2E"/>
    <w:rsid w:val="00F843DE"/>
    <w:rsid w:val="00F91C42"/>
    <w:rsid w:val="00F9346E"/>
    <w:rsid w:val="00FA0676"/>
    <w:rsid w:val="00FA213B"/>
    <w:rsid w:val="00FA2F02"/>
    <w:rsid w:val="00FA4CEE"/>
    <w:rsid w:val="00FA726B"/>
    <w:rsid w:val="00FB0906"/>
    <w:rsid w:val="00FB1EC9"/>
    <w:rsid w:val="00FB4085"/>
    <w:rsid w:val="00FB4A8D"/>
    <w:rsid w:val="00FB539E"/>
    <w:rsid w:val="00FB6198"/>
    <w:rsid w:val="00FB7C70"/>
    <w:rsid w:val="00FC257A"/>
    <w:rsid w:val="00FC2AD0"/>
    <w:rsid w:val="00FC3BBE"/>
    <w:rsid w:val="00FD00F2"/>
    <w:rsid w:val="00FD0FD1"/>
    <w:rsid w:val="00FD1F4A"/>
    <w:rsid w:val="00FD22C4"/>
    <w:rsid w:val="00FD28D7"/>
    <w:rsid w:val="00FD555F"/>
    <w:rsid w:val="00FD7F45"/>
    <w:rsid w:val="00FE18A0"/>
    <w:rsid w:val="00FE5EBB"/>
    <w:rsid w:val="00FE7A50"/>
    <w:rsid w:val="00FF0493"/>
    <w:rsid w:val="00FF5BC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1794A"/>
  <w15:chartTrackingRefBased/>
  <w15:docId w15:val="{02054149-1788-4E68-837F-A50D88CB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0518"/>
    <w:rPr>
      <w:color w:val="0563C1" w:themeColor="hyperlink"/>
      <w:u w:val="single"/>
    </w:rPr>
  </w:style>
  <w:style w:type="character" w:styleId="UnresolvedMention">
    <w:name w:val="Unresolved Mention"/>
    <w:basedOn w:val="DefaultParagraphFont"/>
    <w:uiPriority w:val="99"/>
    <w:semiHidden/>
    <w:unhideWhenUsed/>
    <w:rsid w:val="00030518"/>
    <w:rPr>
      <w:color w:val="605E5C"/>
      <w:shd w:val="clear" w:color="auto" w:fill="E1DFDD"/>
    </w:rPr>
  </w:style>
  <w:style w:type="paragraph" w:styleId="NormalWeb">
    <w:name w:val="Normal (Web)"/>
    <w:basedOn w:val="Normal"/>
    <w:uiPriority w:val="99"/>
    <w:semiHidden/>
    <w:unhideWhenUsed/>
    <w:rsid w:val="007C6D5E"/>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paragraph" w:styleId="NoSpacing">
    <w:name w:val="No Spacing"/>
    <w:uiPriority w:val="1"/>
    <w:qFormat/>
    <w:rsid w:val="009E04F6"/>
    <w:pPr>
      <w:spacing w:after="0" w:line="240" w:lineRule="auto"/>
    </w:pPr>
    <w:rPr>
      <w:kern w:val="0"/>
      <w14:ligatures w14:val="none"/>
    </w:rPr>
  </w:style>
  <w:style w:type="paragraph" w:styleId="ListParagraph">
    <w:name w:val="List Paragraph"/>
    <w:basedOn w:val="Normal"/>
    <w:uiPriority w:val="34"/>
    <w:qFormat/>
    <w:rsid w:val="008560F3"/>
    <w:pPr>
      <w:ind w:left="720"/>
      <w:contextualSpacing/>
    </w:pPr>
  </w:style>
  <w:style w:type="character" w:styleId="FollowedHyperlink">
    <w:name w:val="FollowedHyperlink"/>
    <w:basedOn w:val="DefaultParagraphFont"/>
    <w:uiPriority w:val="99"/>
    <w:semiHidden/>
    <w:unhideWhenUsed/>
    <w:rsid w:val="00434C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644321">
      <w:bodyDiv w:val="1"/>
      <w:marLeft w:val="0"/>
      <w:marRight w:val="0"/>
      <w:marTop w:val="0"/>
      <w:marBottom w:val="0"/>
      <w:divBdr>
        <w:top w:val="none" w:sz="0" w:space="0" w:color="auto"/>
        <w:left w:val="none" w:sz="0" w:space="0" w:color="auto"/>
        <w:bottom w:val="none" w:sz="0" w:space="0" w:color="auto"/>
        <w:right w:val="none" w:sz="0" w:space="0" w:color="auto"/>
      </w:divBdr>
    </w:div>
    <w:div w:id="893010292">
      <w:bodyDiv w:val="1"/>
      <w:marLeft w:val="0"/>
      <w:marRight w:val="0"/>
      <w:marTop w:val="0"/>
      <w:marBottom w:val="0"/>
      <w:divBdr>
        <w:top w:val="none" w:sz="0" w:space="0" w:color="auto"/>
        <w:left w:val="none" w:sz="0" w:space="0" w:color="auto"/>
        <w:bottom w:val="none" w:sz="0" w:space="0" w:color="auto"/>
        <w:right w:val="none" w:sz="0" w:space="0" w:color="auto"/>
      </w:divBdr>
    </w:div>
    <w:div w:id="1665163867">
      <w:bodyDiv w:val="1"/>
      <w:marLeft w:val="0"/>
      <w:marRight w:val="0"/>
      <w:marTop w:val="0"/>
      <w:marBottom w:val="0"/>
      <w:divBdr>
        <w:top w:val="none" w:sz="0" w:space="0" w:color="auto"/>
        <w:left w:val="none" w:sz="0" w:space="0" w:color="auto"/>
        <w:bottom w:val="none" w:sz="0" w:space="0" w:color="auto"/>
        <w:right w:val="none" w:sz="0" w:space="0" w:color="auto"/>
      </w:divBdr>
    </w:div>
    <w:div w:id="1774595312">
      <w:bodyDiv w:val="1"/>
      <w:marLeft w:val="0"/>
      <w:marRight w:val="0"/>
      <w:marTop w:val="0"/>
      <w:marBottom w:val="0"/>
      <w:divBdr>
        <w:top w:val="none" w:sz="0" w:space="0" w:color="auto"/>
        <w:left w:val="none" w:sz="0" w:space="0" w:color="auto"/>
        <w:bottom w:val="none" w:sz="0" w:space="0" w:color="auto"/>
        <w:right w:val="none" w:sz="0" w:space="0" w:color="auto"/>
      </w:divBdr>
      <w:divsChild>
        <w:div w:id="1482229010">
          <w:marLeft w:val="0"/>
          <w:marRight w:val="0"/>
          <w:marTop w:val="0"/>
          <w:marBottom w:val="0"/>
          <w:divBdr>
            <w:top w:val="none" w:sz="0" w:space="0" w:color="auto"/>
            <w:left w:val="none" w:sz="0" w:space="0" w:color="auto"/>
            <w:bottom w:val="none" w:sz="0" w:space="0" w:color="auto"/>
            <w:right w:val="none" w:sz="0" w:space="0" w:color="auto"/>
          </w:divBdr>
        </w:div>
        <w:div w:id="341054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universityofotago/?hl=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twitter.com/otag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otagouniversity" TargetMode="External"/><Relationship Id="rId11" Type="http://schemas.openxmlformats.org/officeDocument/2006/relationships/hyperlink" Target="https://apc01.safelinks.protection.outlook.com/?url=https%3A%2F%2Fwww.phcc.org.nz%2Fbriefing%2Fincreasing-sepsis-burden-and-persistent-inequities-demand-national-response&amp;data=05%7C02%7Ccheryl.norrie%40otago.ac.nz%7Cfb7595cc7e0446e5f63e08de8e088a4c%7C0225efc578fe4928b1579ef24809e9ba%7C0%7C0%7C639104364488019022%7CUnknown%7CTWFpbGZsb3d8eyJFbXB0eU1hcGkiOnRydWUsIlYiOiIwLjAuMDAwMCIsIlAiOiJXaW4zMiIsIkFOIjoiTWFpbCIsIldUIjoyfQ%3D%3D%7C0%7C%7C%7C&amp;sdata=aQd9l2tBsz5A1%2FOHUGJ5c2%2F%2FmR9DHy%2FL7ASiZWv%2BR3g%3D&amp;reserved=0" TargetMode="External"/><Relationship Id="rId5" Type="http://schemas.openxmlformats.org/officeDocument/2006/relationships/webSettings" Target="webSettings.xml"/><Relationship Id="rId10" Type="http://schemas.openxmlformats.org/officeDocument/2006/relationships/hyperlink" Target="https://www.thelancet.com/journals/lanwpc/article/PIIS2666-6065(25)00306-2/fulltext"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A0EC0-5833-4161-AE87-F6D8F9A5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Otago</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Fogavai</dc:creator>
  <cp:keywords/>
  <dc:description/>
  <cp:lastModifiedBy>Ally Hossain | Sepsis Trust NZ</cp:lastModifiedBy>
  <cp:revision>2</cp:revision>
  <cp:lastPrinted>2026-03-30T20:32:00Z</cp:lastPrinted>
  <dcterms:created xsi:type="dcterms:W3CDTF">2026-03-30T22:57:00Z</dcterms:created>
  <dcterms:modified xsi:type="dcterms:W3CDTF">2026-03-30T22:57:00Z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8b3712-6f85-4225-9bf1-773740128088_Enabled">
    <vt:lpwstr>true</vt:lpwstr>
  </property>
  <property fmtid="{D5CDD505-2E9C-101B-9397-08002B2CF9AE}" pid="3" name="MSIP_Label_428b3712-6f85-4225-9bf1-773740128088_SetDate">
    <vt:lpwstr>2026-03-17T00:38:47Z</vt:lpwstr>
  </property>
  <property fmtid="{D5CDD505-2E9C-101B-9397-08002B2CF9AE}" pid="4" name="MSIP_Label_428b3712-6f85-4225-9bf1-773740128088_Method">
    <vt:lpwstr>Privileged</vt:lpwstr>
  </property>
  <property fmtid="{D5CDD505-2E9C-101B-9397-08002B2CF9AE}" pid="5" name="MSIP_Label_428b3712-6f85-4225-9bf1-773740128088_Name">
    <vt:lpwstr>Business Confidential</vt:lpwstr>
  </property>
  <property fmtid="{D5CDD505-2E9C-101B-9397-08002B2CF9AE}" pid="6" name="MSIP_Label_428b3712-6f85-4225-9bf1-773740128088_SiteId">
    <vt:lpwstr>0225efc5-78fe-4928-b157-9ef24809e9ba</vt:lpwstr>
  </property>
  <property fmtid="{D5CDD505-2E9C-101B-9397-08002B2CF9AE}" pid="7" name="MSIP_Label_428b3712-6f85-4225-9bf1-773740128088_ActionId">
    <vt:lpwstr>a59cf26c-1761-4974-aaca-834ba2409873</vt:lpwstr>
  </property>
  <property fmtid="{D5CDD505-2E9C-101B-9397-08002B2CF9AE}" pid="8" name="MSIP_Label_428b3712-6f85-4225-9bf1-773740128088_ContentBits">
    <vt:lpwstr>0</vt:lpwstr>
  </property>
  <property fmtid="{D5CDD505-2E9C-101B-9397-08002B2CF9AE}" pid="9" name="MSIP_Label_428b3712-6f85-4225-9bf1-773740128088_Tag">
    <vt:lpwstr>10, 0, 1, 1</vt:lpwstr>
  </property>
</Properties>
</file>